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05E" w:rsidRDefault="0087705E" w:rsidP="00F73F25">
      <w:pPr>
        <w:jc w:val="center"/>
        <w:rPr>
          <w:rFonts w:ascii="Arial" w:hAnsi="Arial" w:cs="Arial"/>
          <w:b/>
          <w:bCs/>
          <w:sz w:val="40"/>
          <w:szCs w:val="40"/>
        </w:rPr>
      </w:pPr>
      <w:bookmarkStart w:id="0" w:name="_GoBack"/>
      <w:bookmarkEnd w:id="0"/>
    </w:p>
    <w:p w:rsidR="0087705E" w:rsidRDefault="0087705E" w:rsidP="00F73F25">
      <w:pPr>
        <w:jc w:val="center"/>
        <w:rPr>
          <w:rFonts w:ascii="Arial" w:hAnsi="Arial" w:cs="Arial"/>
          <w:b/>
          <w:bCs/>
          <w:sz w:val="40"/>
          <w:szCs w:val="40"/>
        </w:rPr>
      </w:pPr>
    </w:p>
    <w:p w:rsidR="0087705E" w:rsidRDefault="0087705E" w:rsidP="00F73F25">
      <w:pPr>
        <w:jc w:val="center"/>
        <w:rPr>
          <w:rFonts w:ascii="Arial" w:hAnsi="Arial" w:cs="Arial"/>
          <w:b/>
          <w:bCs/>
          <w:sz w:val="40"/>
          <w:szCs w:val="40"/>
        </w:rPr>
      </w:pPr>
    </w:p>
    <w:p w:rsidR="0087705E" w:rsidRDefault="0087705E" w:rsidP="00F73F25">
      <w:pPr>
        <w:jc w:val="center"/>
        <w:rPr>
          <w:rFonts w:ascii="Arial" w:hAnsi="Arial" w:cs="Arial"/>
          <w:b/>
          <w:bCs/>
          <w:sz w:val="40"/>
          <w:szCs w:val="40"/>
        </w:rPr>
      </w:pPr>
    </w:p>
    <w:p w:rsidR="0087705E" w:rsidRDefault="00383095" w:rsidP="00F73F25">
      <w:pPr>
        <w:ind w:firstLine="720"/>
        <w:jc w:val="center"/>
        <w:rPr>
          <w:rFonts w:ascii="Arial" w:hAnsi="Arial" w:cs="Arial"/>
          <w:b/>
          <w:bCs/>
          <w:sz w:val="40"/>
          <w:szCs w:val="40"/>
        </w:rPr>
      </w:pPr>
      <w:r>
        <w:rPr>
          <w:rFonts w:ascii="Arial" w:hAnsi="Arial" w:cs="Arial"/>
          <w:b/>
          <w:bCs/>
          <w:sz w:val="40"/>
          <w:szCs w:val="40"/>
        </w:rPr>
        <w:t xml:space="preserve">Three Rivers </w:t>
      </w:r>
      <w:r w:rsidR="0087705E" w:rsidRPr="00F73F25">
        <w:rPr>
          <w:rFonts w:ascii="Arial" w:hAnsi="Arial" w:cs="Arial"/>
          <w:b/>
          <w:bCs/>
          <w:sz w:val="40"/>
          <w:szCs w:val="40"/>
        </w:rPr>
        <w:t>Council</w:t>
      </w:r>
    </w:p>
    <w:p w:rsidR="0087705E" w:rsidRPr="00F73F25" w:rsidRDefault="0087705E" w:rsidP="00897B9F">
      <w:pPr>
        <w:ind w:firstLine="720"/>
        <w:jc w:val="center"/>
        <w:rPr>
          <w:rFonts w:ascii="Arial" w:hAnsi="Arial" w:cs="Arial"/>
          <w:b/>
          <w:bCs/>
          <w:sz w:val="40"/>
          <w:szCs w:val="40"/>
        </w:rPr>
      </w:pPr>
      <w:r w:rsidRPr="00F73F25">
        <w:rPr>
          <w:rFonts w:ascii="Arial" w:hAnsi="Arial" w:cs="Arial"/>
          <w:b/>
          <w:bCs/>
          <w:sz w:val="40"/>
          <w:szCs w:val="40"/>
        </w:rPr>
        <w:t>Hardship Rate Relief</w:t>
      </w:r>
    </w:p>
    <w:p w:rsidR="0087705E" w:rsidRPr="00F73F25" w:rsidRDefault="0087705E" w:rsidP="00897B9F">
      <w:pPr>
        <w:widowControl w:val="0"/>
        <w:autoSpaceDE w:val="0"/>
        <w:autoSpaceDN w:val="0"/>
        <w:adjustRightInd w:val="0"/>
        <w:spacing w:after="0" w:line="240" w:lineRule="auto"/>
        <w:ind w:firstLine="720"/>
        <w:jc w:val="center"/>
        <w:rPr>
          <w:rFonts w:ascii="Arial" w:hAnsi="Arial" w:cs="Arial"/>
          <w:b/>
          <w:bCs/>
          <w:sz w:val="40"/>
          <w:szCs w:val="40"/>
        </w:rPr>
      </w:pPr>
      <w:r w:rsidRPr="00F73F25">
        <w:rPr>
          <w:rFonts w:ascii="Arial" w:hAnsi="Arial" w:cs="Arial"/>
          <w:b/>
          <w:bCs/>
          <w:sz w:val="40"/>
          <w:szCs w:val="40"/>
        </w:rPr>
        <w:t>Policy and Procedure</w:t>
      </w:r>
    </w:p>
    <w:p w:rsidR="0087705E" w:rsidRDefault="0087705E" w:rsidP="00F73F25">
      <w:pPr>
        <w:jc w:val="center"/>
        <w:rPr>
          <w:rFonts w:ascii="Arial" w:hAnsi="Arial" w:cs="Arial"/>
          <w:b/>
          <w:bCs/>
          <w:sz w:val="40"/>
          <w:szCs w:val="40"/>
        </w:rPr>
      </w:pPr>
    </w:p>
    <w:p w:rsidR="0087705E" w:rsidRDefault="0087705E" w:rsidP="00F73F25">
      <w:pPr>
        <w:jc w:val="center"/>
        <w:rPr>
          <w:rFonts w:ascii="Arial" w:hAnsi="Arial" w:cs="Arial"/>
          <w:b/>
          <w:bCs/>
          <w:sz w:val="40"/>
          <w:szCs w:val="40"/>
        </w:rPr>
      </w:pPr>
    </w:p>
    <w:p w:rsidR="0087705E" w:rsidRDefault="0087705E" w:rsidP="00F73F25">
      <w:pPr>
        <w:jc w:val="center"/>
        <w:rPr>
          <w:rFonts w:ascii="Arial" w:hAnsi="Arial" w:cs="Arial"/>
          <w:b/>
          <w:bCs/>
          <w:sz w:val="40"/>
          <w:szCs w:val="40"/>
        </w:rPr>
      </w:pPr>
      <w:r>
        <w:rPr>
          <w:rFonts w:ascii="Arial" w:hAnsi="Arial" w:cs="Arial"/>
          <w:b/>
          <w:bCs/>
          <w:sz w:val="40"/>
          <w:szCs w:val="40"/>
        </w:rPr>
        <w:t xml:space="preserve">  </w:t>
      </w:r>
      <w:r>
        <w:rPr>
          <w:rFonts w:ascii="Arial" w:hAnsi="Arial" w:cs="Arial"/>
          <w:b/>
          <w:bCs/>
          <w:sz w:val="40"/>
          <w:szCs w:val="40"/>
        </w:rPr>
        <w:br w:type="page"/>
      </w:r>
    </w:p>
    <w:p w:rsidR="0087705E" w:rsidRDefault="0087705E">
      <w:pPr>
        <w:widowControl w:val="0"/>
        <w:autoSpaceDE w:val="0"/>
        <w:autoSpaceDN w:val="0"/>
        <w:adjustRightInd w:val="0"/>
        <w:spacing w:after="0" w:line="240" w:lineRule="auto"/>
        <w:ind w:left="1800"/>
        <w:rPr>
          <w:rFonts w:ascii="Times New Roman" w:hAnsi="Times New Roman"/>
          <w:sz w:val="24"/>
          <w:szCs w:val="24"/>
        </w:rPr>
      </w:pPr>
      <w:r>
        <w:rPr>
          <w:rFonts w:ascii="Arial" w:hAnsi="Arial" w:cs="Arial"/>
          <w:b/>
          <w:bCs/>
          <w:sz w:val="48"/>
          <w:szCs w:val="48"/>
        </w:rPr>
        <w:lastRenderedPageBreak/>
        <w:t>Hardship Rate Relief</w:t>
      </w:r>
    </w:p>
    <w:p w:rsidR="0087705E" w:rsidRDefault="0087705E">
      <w:pPr>
        <w:widowControl w:val="0"/>
        <w:autoSpaceDE w:val="0"/>
        <w:autoSpaceDN w:val="0"/>
        <w:adjustRightInd w:val="0"/>
        <w:spacing w:after="0" w:line="248" w:lineRule="exact"/>
        <w:rPr>
          <w:rFonts w:ascii="Times New Roman" w:hAnsi="Times New Roman"/>
          <w:sz w:val="24"/>
          <w:szCs w:val="24"/>
        </w:rPr>
      </w:pPr>
    </w:p>
    <w:p w:rsidR="0087705E" w:rsidRDefault="0087705E">
      <w:pPr>
        <w:widowControl w:val="0"/>
        <w:autoSpaceDE w:val="0"/>
        <w:autoSpaceDN w:val="0"/>
        <w:adjustRightInd w:val="0"/>
        <w:spacing w:after="0" w:line="240" w:lineRule="auto"/>
        <w:ind w:left="2100"/>
        <w:rPr>
          <w:rFonts w:ascii="Arial" w:hAnsi="Arial" w:cs="Arial"/>
          <w:b/>
          <w:bCs/>
          <w:sz w:val="40"/>
          <w:szCs w:val="40"/>
        </w:rPr>
      </w:pPr>
      <w:r>
        <w:rPr>
          <w:rFonts w:ascii="Arial" w:hAnsi="Arial" w:cs="Arial"/>
          <w:b/>
          <w:bCs/>
          <w:sz w:val="40"/>
          <w:szCs w:val="40"/>
        </w:rPr>
        <w:t>Policy and Procedure</w:t>
      </w:r>
    </w:p>
    <w:p w:rsidR="0087705E" w:rsidRDefault="0087705E">
      <w:pPr>
        <w:widowControl w:val="0"/>
        <w:autoSpaceDE w:val="0"/>
        <w:autoSpaceDN w:val="0"/>
        <w:adjustRightInd w:val="0"/>
        <w:spacing w:after="0" w:line="240" w:lineRule="auto"/>
        <w:ind w:left="2100"/>
        <w:rPr>
          <w:rFonts w:ascii="Arial" w:hAnsi="Arial" w:cs="Arial"/>
          <w:b/>
          <w:bCs/>
          <w:sz w:val="40"/>
          <w:szCs w:val="40"/>
        </w:rPr>
      </w:pPr>
    </w:p>
    <w:p w:rsidR="0087705E" w:rsidRPr="00897B9F" w:rsidRDefault="0087705E" w:rsidP="00897B9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100"/>
        <w:jc w:val="center"/>
        <w:rPr>
          <w:rFonts w:ascii="Arial" w:hAnsi="Arial" w:cs="Arial"/>
          <w:b/>
          <w:sz w:val="32"/>
          <w:szCs w:val="32"/>
        </w:rPr>
      </w:pPr>
      <w:r w:rsidRPr="00897B9F">
        <w:rPr>
          <w:rFonts w:ascii="Arial" w:hAnsi="Arial" w:cs="Arial"/>
          <w:b/>
          <w:sz w:val="32"/>
          <w:szCs w:val="32"/>
        </w:rPr>
        <w:t>POLICY</w:t>
      </w:r>
    </w:p>
    <w:p w:rsidR="0087705E" w:rsidRDefault="0087705E">
      <w:pPr>
        <w:widowControl w:val="0"/>
        <w:autoSpaceDE w:val="0"/>
        <w:autoSpaceDN w:val="0"/>
        <w:adjustRightInd w:val="0"/>
        <w:spacing w:after="0" w:line="200" w:lineRule="exact"/>
        <w:rPr>
          <w:rFonts w:ascii="Times New Roman" w:hAnsi="Times New Roman"/>
          <w:sz w:val="24"/>
          <w:szCs w:val="24"/>
        </w:rPr>
      </w:pPr>
    </w:p>
    <w:p w:rsidR="0087705E" w:rsidRDefault="0087705E">
      <w:pPr>
        <w:widowControl w:val="0"/>
        <w:autoSpaceDE w:val="0"/>
        <w:autoSpaceDN w:val="0"/>
        <w:adjustRightInd w:val="0"/>
        <w:spacing w:after="0" w:line="200" w:lineRule="exact"/>
        <w:rPr>
          <w:rFonts w:ascii="Times New Roman" w:hAnsi="Times New Roman"/>
          <w:sz w:val="24"/>
          <w:szCs w:val="24"/>
        </w:rPr>
      </w:pPr>
    </w:p>
    <w:p w:rsidR="0087705E" w:rsidRDefault="0087705E">
      <w:pPr>
        <w:widowControl w:val="0"/>
        <w:autoSpaceDE w:val="0"/>
        <w:autoSpaceDN w:val="0"/>
        <w:adjustRightInd w:val="0"/>
        <w:spacing w:after="0" w:line="362" w:lineRule="exact"/>
        <w:rPr>
          <w:rFonts w:ascii="Times New Roman" w:hAnsi="Times New Roman"/>
          <w:sz w:val="24"/>
          <w:szCs w:val="24"/>
        </w:rPr>
      </w:pPr>
    </w:p>
    <w:p w:rsidR="0087705E" w:rsidRDefault="0087705E">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36"/>
          <w:szCs w:val="36"/>
        </w:rPr>
        <w:t>POLICY</w:t>
      </w:r>
    </w:p>
    <w:p w:rsidR="0087705E" w:rsidRDefault="0087705E">
      <w:pPr>
        <w:widowControl w:val="0"/>
        <w:autoSpaceDE w:val="0"/>
        <w:autoSpaceDN w:val="0"/>
        <w:adjustRightInd w:val="0"/>
        <w:spacing w:after="0" w:line="200" w:lineRule="exact"/>
        <w:rPr>
          <w:rFonts w:ascii="Times New Roman" w:hAnsi="Times New Roman"/>
          <w:sz w:val="24"/>
          <w:szCs w:val="24"/>
        </w:rPr>
      </w:pPr>
    </w:p>
    <w:p w:rsidR="0087705E" w:rsidRDefault="0087705E">
      <w:pPr>
        <w:widowControl w:val="0"/>
        <w:autoSpaceDE w:val="0"/>
        <w:autoSpaceDN w:val="0"/>
        <w:adjustRightInd w:val="0"/>
        <w:spacing w:after="0" w:line="203" w:lineRule="exact"/>
        <w:rPr>
          <w:rFonts w:ascii="Times New Roman" w:hAnsi="Times New Roman"/>
          <w:sz w:val="24"/>
          <w:szCs w:val="24"/>
        </w:rPr>
      </w:pPr>
    </w:p>
    <w:p w:rsidR="0087705E" w:rsidRDefault="0087705E">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Background </w:t>
      </w:r>
    </w:p>
    <w:p w:rsidR="0087705E" w:rsidRDefault="0087705E">
      <w:pPr>
        <w:widowControl w:val="0"/>
        <w:autoSpaceDE w:val="0"/>
        <w:autoSpaceDN w:val="0"/>
        <w:adjustRightInd w:val="0"/>
        <w:spacing w:after="0" w:line="196" w:lineRule="exact"/>
        <w:rPr>
          <w:rFonts w:ascii="Arial" w:hAnsi="Arial" w:cs="Arial"/>
          <w:sz w:val="24"/>
          <w:szCs w:val="24"/>
        </w:rPr>
      </w:pPr>
    </w:p>
    <w:p w:rsidR="0087705E" w:rsidRDefault="0087705E">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Policy </w:t>
      </w:r>
    </w:p>
    <w:p w:rsidR="0087705E" w:rsidRDefault="0087705E">
      <w:pPr>
        <w:widowControl w:val="0"/>
        <w:autoSpaceDE w:val="0"/>
        <w:autoSpaceDN w:val="0"/>
        <w:adjustRightInd w:val="0"/>
        <w:spacing w:after="0" w:line="198" w:lineRule="exact"/>
        <w:rPr>
          <w:rFonts w:ascii="Arial" w:hAnsi="Arial" w:cs="Arial"/>
          <w:sz w:val="24"/>
          <w:szCs w:val="24"/>
        </w:rPr>
      </w:pPr>
    </w:p>
    <w:p w:rsidR="0087705E" w:rsidRDefault="0087705E">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Statement of Objectives </w:t>
      </w:r>
    </w:p>
    <w:p w:rsidR="0087705E" w:rsidRDefault="0087705E">
      <w:pPr>
        <w:widowControl w:val="0"/>
        <w:autoSpaceDE w:val="0"/>
        <w:autoSpaceDN w:val="0"/>
        <w:adjustRightInd w:val="0"/>
        <w:spacing w:after="0" w:line="198" w:lineRule="exact"/>
        <w:rPr>
          <w:rFonts w:ascii="Arial" w:hAnsi="Arial" w:cs="Arial"/>
          <w:sz w:val="24"/>
          <w:szCs w:val="24"/>
        </w:rPr>
      </w:pPr>
    </w:p>
    <w:p w:rsidR="0087705E" w:rsidRDefault="0087705E">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Granting Relief </w:t>
      </w:r>
    </w:p>
    <w:p w:rsidR="0087705E" w:rsidRDefault="0087705E">
      <w:pPr>
        <w:widowControl w:val="0"/>
        <w:autoSpaceDE w:val="0"/>
        <w:autoSpaceDN w:val="0"/>
        <w:adjustRightInd w:val="0"/>
        <w:spacing w:after="0" w:line="198" w:lineRule="exact"/>
        <w:rPr>
          <w:rFonts w:ascii="Arial" w:hAnsi="Arial" w:cs="Arial"/>
          <w:sz w:val="24"/>
          <w:szCs w:val="24"/>
        </w:rPr>
      </w:pPr>
    </w:p>
    <w:p w:rsidR="0087705E" w:rsidRDefault="0087705E">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Change of circumstances </w:t>
      </w:r>
    </w:p>
    <w:p w:rsidR="0087705E" w:rsidRDefault="0087705E">
      <w:pPr>
        <w:widowControl w:val="0"/>
        <w:autoSpaceDE w:val="0"/>
        <w:autoSpaceDN w:val="0"/>
        <w:adjustRightInd w:val="0"/>
        <w:spacing w:after="0" w:line="198" w:lineRule="exact"/>
        <w:rPr>
          <w:rFonts w:ascii="Arial" w:hAnsi="Arial" w:cs="Arial"/>
          <w:sz w:val="24"/>
          <w:szCs w:val="24"/>
        </w:rPr>
      </w:pPr>
    </w:p>
    <w:p w:rsidR="0087705E" w:rsidRDefault="0087705E">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Length of Relief </w:t>
      </w:r>
    </w:p>
    <w:p w:rsidR="0087705E" w:rsidRDefault="0087705E">
      <w:pPr>
        <w:widowControl w:val="0"/>
        <w:autoSpaceDE w:val="0"/>
        <w:autoSpaceDN w:val="0"/>
        <w:adjustRightInd w:val="0"/>
        <w:spacing w:after="0" w:line="198" w:lineRule="exact"/>
        <w:rPr>
          <w:rFonts w:ascii="Arial" w:hAnsi="Arial" w:cs="Arial"/>
          <w:sz w:val="24"/>
          <w:szCs w:val="24"/>
        </w:rPr>
      </w:pPr>
    </w:p>
    <w:p w:rsidR="0087705E" w:rsidRDefault="0087705E">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Backdating </w:t>
      </w:r>
    </w:p>
    <w:p w:rsidR="0087705E" w:rsidRDefault="0087705E">
      <w:pPr>
        <w:widowControl w:val="0"/>
        <w:autoSpaceDE w:val="0"/>
        <w:autoSpaceDN w:val="0"/>
        <w:adjustRightInd w:val="0"/>
        <w:spacing w:after="0" w:line="198" w:lineRule="exact"/>
        <w:rPr>
          <w:rFonts w:ascii="Arial" w:hAnsi="Arial" w:cs="Arial"/>
          <w:sz w:val="24"/>
          <w:szCs w:val="24"/>
        </w:rPr>
      </w:pPr>
    </w:p>
    <w:p w:rsidR="0087705E" w:rsidRDefault="0087705E">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Publicity </w:t>
      </w:r>
    </w:p>
    <w:p w:rsidR="0087705E" w:rsidRDefault="0087705E">
      <w:pPr>
        <w:widowControl w:val="0"/>
        <w:autoSpaceDE w:val="0"/>
        <w:autoSpaceDN w:val="0"/>
        <w:adjustRightInd w:val="0"/>
        <w:spacing w:after="0" w:line="200" w:lineRule="exact"/>
        <w:rPr>
          <w:rFonts w:ascii="Times New Roman" w:hAnsi="Times New Roman"/>
          <w:sz w:val="24"/>
          <w:szCs w:val="24"/>
        </w:rPr>
      </w:pPr>
    </w:p>
    <w:p w:rsidR="0087705E" w:rsidRDefault="0087705E">
      <w:pPr>
        <w:widowControl w:val="0"/>
        <w:autoSpaceDE w:val="0"/>
        <w:autoSpaceDN w:val="0"/>
        <w:adjustRightInd w:val="0"/>
        <w:spacing w:after="0" w:line="327" w:lineRule="exact"/>
        <w:rPr>
          <w:rFonts w:ascii="Times New Roman" w:hAnsi="Times New Roman"/>
          <w:sz w:val="24"/>
          <w:szCs w:val="24"/>
        </w:rPr>
      </w:pPr>
    </w:p>
    <w:p w:rsidR="0087705E" w:rsidRDefault="0087705E">
      <w:pPr>
        <w:widowControl w:val="0"/>
        <w:autoSpaceDE w:val="0"/>
        <w:autoSpaceDN w:val="0"/>
        <w:adjustRightInd w:val="0"/>
        <w:spacing w:after="0" w:line="240" w:lineRule="auto"/>
        <w:rPr>
          <w:rFonts w:ascii="Times New Roman" w:hAnsi="Times New Roman"/>
          <w:sz w:val="24"/>
          <w:szCs w:val="24"/>
        </w:rPr>
        <w:sectPr w:rsidR="0087705E">
          <w:footerReference w:type="default" r:id="rId7"/>
          <w:pgSz w:w="11900" w:h="16840"/>
          <w:pgMar w:top="1440" w:right="3200" w:bottom="1440" w:left="1800" w:header="720" w:footer="720" w:gutter="0"/>
          <w:cols w:space="720" w:equalWidth="0">
            <w:col w:w="6900"/>
          </w:cols>
          <w:noEndnote/>
          <w:rtlGutter/>
        </w:sectPr>
      </w:pPr>
    </w:p>
    <w:p w:rsidR="0087705E" w:rsidRPr="00210A3E" w:rsidRDefault="0087705E" w:rsidP="00210A3E">
      <w:pPr>
        <w:pStyle w:val="ListParagraph"/>
        <w:widowControl w:val="0"/>
        <w:numPr>
          <w:ilvl w:val="0"/>
          <w:numId w:val="16"/>
        </w:numPr>
        <w:tabs>
          <w:tab w:val="left" w:pos="700"/>
        </w:tabs>
        <w:autoSpaceDE w:val="0"/>
        <w:autoSpaceDN w:val="0"/>
        <w:adjustRightInd w:val="0"/>
        <w:spacing w:after="0" w:line="240" w:lineRule="auto"/>
        <w:ind w:hanging="1065"/>
        <w:rPr>
          <w:rFonts w:ascii="Arial" w:hAnsi="Arial" w:cs="Arial"/>
          <w:b/>
          <w:bCs/>
          <w:sz w:val="24"/>
          <w:szCs w:val="24"/>
        </w:rPr>
      </w:pPr>
      <w:bookmarkStart w:id="1" w:name="page3"/>
      <w:bookmarkEnd w:id="1"/>
      <w:r w:rsidRPr="00210A3E">
        <w:rPr>
          <w:rFonts w:ascii="Arial" w:hAnsi="Arial" w:cs="Arial"/>
          <w:b/>
          <w:bCs/>
          <w:sz w:val="24"/>
          <w:szCs w:val="24"/>
        </w:rPr>
        <w:lastRenderedPageBreak/>
        <w:t>BACKGROUND</w:t>
      </w:r>
    </w:p>
    <w:p w:rsidR="0087705E" w:rsidRPr="00210A3E" w:rsidRDefault="0087705E" w:rsidP="00210A3E">
      <w:pPr>
        <w:pStyle w:val="ListParagraph"/>
        <w:widowControl w:val="0"/>
        <w:tabs>
          <w:tab w:val="left" w:pos="700"/>
        </w:tabs>
        <w:autoSpaceDE w:val="0"/>
        <w:autoSpaceDN w:val="0"/>
        <w:adjustRightInd w:val="0"/>
        <w:spacing w:after="0" w:line="240" w:lineRule="auto"/>
        <w:ind w:left="1065" w:hanging="1065"/>
        <w:rPr>
          <w:rFonts w:ascii="Times New Roman" w:hAnsi="Times New Roman"/>
          <w:sz w:val="24"/>
          <w:szCs w:val="24"/>
        </w:rPr>
      </w:pPr>
    </w:p>
    <w:p w:rsidR="0087705E" w:rsidRDefault="0087705E">
      <w:pPr>
        <w:widowControl w:val="0"/>
        <w:autoSpaceDE w:val="0"/>
        <w:autoSpaceDN w:val="0"/>
        <w:adjustRightInd w:val="0"/>
        <w:spacing w:after="0" w:line="137" w:lineRule="exact"/>
        <w:rPr>
          <w:rFonts w:ascii="Times New Roman" w:hAnsi="Times New Roman"/>
          <w:sz w:val="24"/>
          <w:szCs w:val="24"/>
        </w:rPr>
      </w:pPr>
    </w:p>
    <w:p w:rsidR="0087705E" w:rsidRDefault="0087705E" w:rsidP="00210A3E">
      <w:pPr>
        <w:widowControl w:val="0"/>
        <w:numPr>
          <w:ilvl w:val="0"/>
          <w:numId w:val="3"/>
        </w:numPr>
        <w:overflowPunct w:val="0"/>
        <w:autoSpaceDE w:val="0"/>
        <w:autoSpaceDN w:val="0"/>
        <w:adjustRightInd w:val="0"/>
        <w:spacing w:after="0" w:line="250" w:lineRule="auto"/>
        <w:ind w:right="200" w:hanging="716"/>
        <w:rPr>
          <w:rFonts w:ascii="Arial" w:hAnsi="Arial" w:cs="Arial"/>
          <w:sz w:val="24"/>
          <w:szCs w:val="24"/>
        </w:rPr>
      </w:pPr>
      <w:r>
        <w:rPr>
          <w:rFonts w:ascii="Arial" w:hAnsi="Arial" w:cs="Arial"/>
          <w:sz w:val="24"/>
          <w:szCs w:val="24"/>
        </w:rPr>
        <w:t>The government has published  guidance on NNDR Rate Relief for Charities and other Non-Profit Making Organisations under Schedule 1 of the Non-Domestic Rating Contribution (</w:t>
      </w:r>
      <w:smartTag w:uri="urn:schemas-microsoft-com:office:smarttags" w:element="place">
        <w:smartTag w:uri="urn:schemas-microsoft-com:office:smarttags" w:element="country-region">
          <w:r>
            <w:rPr>
              <w:rFonts w:ascii="Arial" w:hAnsi="Arial" w:cs="Arial"/>
              <w:sz w:val="24"/>
              <w:szCs w:val="24"/>
            </w:rPr>
            <w:t>England</w:t>
          </w:r>
        </w:smartTag>
      </w:smartTag>
      <w:r>
        <w:rPr>
          <w:rFonts w:ascii="Arial" w:hAnsi="Arial" w:cs="Arial"/>
          <w:sz w:val="24"/>
          <w:szCs w:val="24"/>
        </w:rPr>
        <w:t>) Regulations 2000’</w:t>
      </w:r>
      <w:r>
        <w:rPr>
          <w:rFonts w:ascii="Arial" w:hAnsi="Arial" w:cs="Arial"/>
          <w:i/>
          <w:iCs/>
          <w:sz w:val="24"/>
          <w:szCs w:val="24"/>
        </w:rPr>
        <w:t>.</w:t>
      </w:r>
      <w:r>
        <w:rPr>
          <w:rFonts w:ascii="Arial" w:hAnsi="Arial" w:cs="Arial"/>
          <w:sz w:val="24"/>
          <w:szCs w:val="24"/>
        </w:rPr>
        <w:t xml:space="preserve"> Councils have the discretion to reduce or remit up to 100% of the business rates on the grounds of hardship. </w:t>
      </w:r>
    </w:p>
    <w:p w:rsidR="0087705E" w:rsidRDefault="0087705E">
      <w:pPr>
        <w:widowControl w:val="0"/>
        <w:autoSpaceDE w:val="0"/>
        <w:autoSpaceDN w:val="0"/>
        <w:adjustRightInd w:val="0"/>
        <w:spacing w:after="0" w:line="229" w:lineRule="exact"/>
        <w:rPr>
          <w:rFonts w:ascii="Arial" w:hAnsi="Arial" w:cs="Arial"/>
          <w:sz w:val="24"/>
          <w:szCs w:val="24"/>
        </w:rPr>
      </w:pPr>
    </w:p>
    <w:p w:rsidR="0087705E" w:rsidRDefault="0087705E">
      <w:pPr>
        <w:widowControl w:val="0"/>
        <w:numPr>
          <w:ilvl w:val="0"/>
          <w:numId w:val="3"/>
        </w:numPr>
        <w:overflowPunct w:val="0"/>
        <w:autoSpaceDE w:val="0"/>
        <w:autoSpaceDN w:val="0"/>
        <w:adjustRightInd w:val="0"/>
        <w:spacing w:after="0" w:line="277" w:lineRule="auto"/>
        <w:ind w:right="280" w:hanging="716"/>
        <w:jc w:val="both"/>
        <w:rPr>
          <w:rFonts w:ascii="Arial" w:hAnsi="Arial" w:cs="Arial"/>
          <w:sz w:val="24"/>
          <w:szCs w:val="24"/>
        </w:rPr>
      </w:pPr>
      <w:r>
        <w:rPr>
          <w:rFonts w:ascii="Arial" w:hAnsi="Arial" w:cs="Arial"/>
          <w:sz w:val="24"/>
          <w:szCs w:val="24"/>
        </w:rPr>
        <w:t xml:space="preserve">50% of the cost of funding for this relief is met centrally, with Watford Borough Council meeting the remaining 50%. </w:t>
      </w:r>
    </w:p>
    <w:p w:rsidR="0087705E" w:rsidRDefault="0087705E">
      <w:pPr>
        <w:widowControl w:val="0"/>
        <w:autoSpaceDE w:val="0"/>
        <w:autoSpaceDN w:val="0"/>
        <w:adjustRightInd w:val="0"/>
        <w:spacing w:after="0" w:line="190" w:lineRule="exact"/>
        <w:rPr>
          <w:rFonts w:ascii="Arial" w:hAnsi="Arial" w:cs="Arial"/>
          <w:sz w:val="24"/>
          <w:szCs w:val="24"/>
        </w:rPr>
      </w:pPr>
    </w:p>
    <w:p w:rsidR="0087705E" w:rsidRDefault="0087705E">
      <w:pPr>
        <w:widowControl w:val="0"/>
        <w:numPr>
          <w:ilvl w:val="0"/>
          <w:numId w:val="3"/>
        </w:numPr>
        <w:overflowPunct w:val="0"/>
        <w:autoSpaceDE w:val="0"/>
        <w:autoSpaceDN w:val="0"/>
        <w:adjustRightInd w:val="0"/>
        <w:spacing w:after="0" w:line="252" w:lineRule="auto"/>
        <w:ind w:right="520" w:hanging="716"/>
        <w:rPr>
          <w:rFonts w:ascii="Arial" w:hAnsi="Arial" w:cs="Arial"/>
          <w:sz w:val="24"/>
          <w:szCs w:val="24"/>
        </w:rPr>
      </w:pPr>
      <w:r>
        <w:rPr>
          <w:rFonts w:ascii="Arial" w:hAnsi="Arial" w:cs="Arial"/>
          <w:sz w:val="24"/>
          <w:szCs w:val="24"/>
        </w:rPr>
        <w:t xml:space="preserve">Councils must be aware that European Union competition rules generally prohibit Government subsidies to businesses. Hardship relief can constitute state aid depending up on the type of business and if the relief exceeds the de minimis level both are discussed briefly below. </w:t>
      </w:r>
    </w:p>
    <w:p w:rsidR="0087705E" w:rsidRDefault="0087705E">
      <w:pPr>
        <w:widowControl w:val="0"/>
        <w:autoSpaceDE w:val="0"/>
        <w:autoSpaceDN w:val="0"/>
        <w:adjustRightInd w:val="0"/>
        <w:spacing w:after="0" w:line="220" w:lineRule="exact"/>
        <w:rPr>
          <w:rFonts w:ascii="Arial" w:hAnsi="Arial" w:cs="Arial"/>
          <w:sz w:val="24"/>
          <w:szCs w:val="24"/>
        </w:rPr>
      </w:pPr>
    </w:p>
    <w:p w:rsidR="0087705E" w:rsidRDefault="0087705E">
      <w:pPr>
        <w:widowControl w:val="0"/>
        <w:numPr>
          <w:ilvl w:val="0"/>
          <w:numId w:val="3"/>
        </w:numPr>
        <w:overflowPunct w:val="0"/>
        <w:autoSpaceDE w:val="0"/>
        <w:autoSpaceDN w:val="0"/>
        <w:adjustRightInd w:val="0"/>
        <w:spacing w:after="0" w:line="247" w:lineRule="auto"/>
        <w:ind w:right="160" w:hanging="716"/>
        <w:rPr>
          <w:rFonts w:ascii="Arial" w:hAnsi="Arial" w:cs="Arial"/>
          <w:sz w:val="24"/>
          <w:szCs w:val="24"/>
        </w:rPr>
      </w:pPr>
      <w:r>
        <w:rPr>
          <w:rFonts w:ascii="Arial" w:hAnsi="Arial" w:cs="Arial"/>
          <w:sz w:val="24"/>
          <w:szCs w:val="24"/>
        </w:rPr>
        <w:t>In practice aid to small businesses,</w:t>
      </w:r>
      <w:r w:rsidRPr="00825851">
        <w:rPr>
          <w:rFonts w:ascii="Arial" w:hAnsi="Arial" w:cs="Arial"/>
          <w:sz w:val="24"/>
          <w:szCs w:val="24"/>
        </w:rPr>
        <w:t xml:space="preserve"> </w:t>
      </w:r>
      <w:r>
        <w:rPr>
          <w:rFonts w:ascii="Arial" w:hAnsi="Arial" w:cs="Arial"/>
          <w:sz w:val="24"/>
          <w:szCs w:val="24"/>
        </w:rPr>
        <w:t xml:space="preserve">as long as they are independent, family-owned businesses,  because they are deemed incapable of affecting intra-Community trade, will not be covered by the state aid rules, Any manufacturing operation, however small-scale, is normally deemed to be capable of affecting intra-Community trade; so rate relief for butchers and farmers for example, producing cheese, sausages, cider and other foodstuffs would be regarded as state aid. </w:t>
      </w:r>
    </w:p>
    <w:p w:rsidR="0087705E" w:rsidRDefault="0087705E">
      <w:pPr>
        <w:widowControl w:val="0"/>
        <w:autoSpaceDE w:val="0"/>
        <w:autoSpaceDN w:val="0"/>
        <w:adjustRightInd w:val="0"/>
        <w:spacing w:after="0" w:line="227" w:lineRule="exact"/>
        <w:rPr>
          <w:rFonts w:ascii="Arial" w:hAnsi="Arial" w:cs="Arial"/>
          <w:sz w:val="24"/>
          <w:szCs w:val="24"/>
        </w:rPr>
      </w:pPr>
    </w:p>
    <w:p w:rsidR="0087705E" w:rsidRDefault="0087705E">
      <w:pPr>
        <w:widowControl w:val="0"/>
        <w:numPr>
          <w:ilvl w:val="0"/>
          <w:numId w:val="3"/>
        </w:numPr>
        <w:overflowPunct w:val="0"/>
        <w:autoSpaceDE w:val="0"/>
        <w:autoSpaceDN w:val="0"/>
        <w:adjustRightInd w:val="0"/>
        <w:spacing w:after="0" w:line="251" w:lineRule="auto"/>
        <w:ind w:right="340" w:hanging="716"/>
        <w:rPr>
          <w:rFonts w:ascii="Arial" w:hAnsi="Arial" w:cs="Arial"/>
          <w:sz w:val="24"/>
          <w:szCs w:val="24"/>
        </w:rPr>
      </w:pPr>
      <w:r>
        <w:rPr>
          <w:rFonts w:ascii="Arial" w:hAnsi="Arial" w:cs="Arial"/>
          <w:sz w:val="24"/>
          <w:szCs w:val="24"/>
        </w:rPr>
        <w:t>There are general exceptions from the state aid rules where the aid is below a "de minimis" threshold of €200,000 (c £70,000) to any one business over three years. The “de minimis” threshold</w:t>
      </w:r>
      <w:r w:rsidDel="002143A3">
        <w:rPr>
          <w:rFonts w:ascii="Arial" w:hAnsi="Arial" w:cs="Arial"/>
          <w:sz w:val="24"/>
          <w:szCs w:val="24"/>
        </w:rPr>
        <w:t xml:space="preserve"> </w:t>
      </w:r>
      <w:r>
        <w:rPr>
          <w:rFonts w:ascii="Arial" w:hAnsi="Arial" w:cs="Arial"/>
          <w:sz w:val="24"/>
          <w:szCs w:val="24"/>
        </w:rPr>
        <w:t xml:space="preserve"> applies to all de minimis aid received, including other Government subsidies or grants, in addition to any rate relief. </w:t>
      </w:r>
    </w:p>
    <w:p w:rsidR="0087705E" w:rsidRDefault="0087705E">
      <w:pPr>
        <w:widowControl w:val="0"/>
        <w:autoSpaceDE w:val="0"/>
        <w:autoSpaceDN w:val="0"/>
        <w:adjustRightInd w:val="0"/>
        <w:spacing w:after="0" w:line="225" w:lineRule="exact"/>
        <w:rPr>
          <w:rFonts w:ascii="Arial" w:hAnsi="Arial" w:cs="Arial"/>
          <w:sz w:val="24"/>
          <w:szCs w:val="24"/>
        </w:rPr>
      </w:pPr>
    </w:p>
    <w:p w:rsidR="0087705E" w:rsidRDefault="0087705E">
      <w:pPr>
        <w:widowControl w:val="0"/>
        <w:numPr>
          <w:ilvl w:val="0"/>
          <w:numId w:val="3"/>
        </w:numPr>
        <w:overflowPunct w:val="0"/>
        <w:autoSpaceDE w:val="0"/>
        <w:autoSpaceDN w:val="0"/>
        <w:adjustRightInd w:val="0"/>
        <w:spacing w:after="0" w:line="247" w:lineRule="auto"/>
        <w:ind w:hanging="716"/>
        <w:rPr>
          <w:rFonts w:ascii="Arial" w:hAnsi="Arial" w:cs="Arial"/>
          <w:sz w:val="24"/>
          <w:szCs w:val="24"/>
        </w:rPr>
      </w:pPr>
      <w:r>
        <w:rPr>
          <w:rFonts w:ascii="Arial" w:hAnsi="Arial" w:cs="Arial"/>
          <w:sz w:val="24"/>
          <w:szCs w:val="24"/>
        </w:rPr>
        <w:t xml:space="preserve">This “de minimis” threshold does not apply in certain excluded sectors, including agriculture, fisheries, transport, coal and steel, and aid to export-related activities, where any amount of rate relief is state aid. As far as agriculture is concerned, rate relief for farmers would not be eligible for “de minimis” aid. Rate relief for farm diversification projects, which do not involve the production, processing and marketing of agricultural goods, would be eligible. </w:t>
      </w:r>
      <w:r>
        <w:rPr>
          <w:rFonts w:ascii="Arial" w:hAnsi="Arial" w:cs="Arial"/>
          <w:color w:val="0000FF"/>
          <w:sz w:val="24"/>
          <w:szCs w:val="24"/>
          <w:u w:val="single"/>
        </w:rPr>
        <w:t>http://europa.eu.int/cgi-bin/make_inforeuro_page/en/gbp</w:t>
      </w:r>
      <w:r>
        <w:rPr>
          <w:rFonts w:ascii="Arial" w:hAnsi="Arial" w:cs="Arial"/>
          <w:sz w:val="24"/>
          <w:szCs w:val="24"/>
        </w:rPr>
        <w:t xml:space="preserve"> </w:t>
      </w:r>
    </w:p>
    <w:p w:rsidR="0087705E" w:rsidRDefault="0087705E">
      <w:pPr>
        <w:widowControl w:val="0"/>
        <w:autoSpaceDE w:val="0"/>
        <w:autoSpaceDN w:val="0"/>
        <w:adjustRightInd w:val="0"/>
        <w:spacing w:after="0" w:line="227" w:lineRule="exact"/>
        <w:rPr>
          <w:rFonts w:ascii="Arial" w:hAnsi="Arial" w:cs="Arial"/>
          <w:sz w:val="24"/>
          <w:szCs w:val="24"/>
        </w:rPr>
      </w:pPr>
    </w:p>
    <w:p w:rsidR="0087705E" w:rsidRDefault="0087705E">
      <w:pPr>
        <w:widowControl w:val="0"/>
        <w:numPr>
          <w:ilvl w:val="0"/>
          <w:numId w:val="3"/>
        </w:numPr>
        <w:overflowPunct w:val="0"/>
        <w:autoSpaceDE w:val="0"/>
        <w:autoSpaceDN w:val="0"/>
        <w:adjustRightInd w:val="0"/>
        <w:spacing w:after="0" w:line="240" w:lineRule="auto"/>
        <w:ind w:hanging="716"/>
        <w:jc w:val="both"/>
        <w:rPr>
          <w:rFonts w:ascii="Arial" w:hAnsi="Arial" w:cs="Arial"/>
          <w:sz w:val="24"/>
          <w:szCs w:val="24"/>
        </w:rPr>
      </w:pPr>
      <w:r>
        <w:rPr>
          <w:rFonts w:ascii="Arial" w:hAnsi="Arial" w:cs="Arial"/>
          <w:sz w:val="24"/>
          <w:szCs w:val="24"/>
        </w:rPr>
        <w:t xml:space="preserve">Guidance on State aid is available at </w:t>
      </w:r>
      <w:hyperlink r:id="rId8" w:history="1">
        <w:r w:rsidRPr="003608D1">
          <w:rPr>
            <w:rStyle w:val="Hyperlink"/>
            <w:rFonts w:ascii="Arial" w:hAnsi="Arial" w:cs="Arial"/>
            <w:sz w:val="24"/>
            <w:szCs w:val="24"/>
          </w:rPr>
          <w:t>http://www.dti.gov.uk/ccp/stateaid/</w:t>
        </w:r>
      </w:hyperlink>
      <w:r>
        <w:rPr>
          <w:rFonts w:ascii="Arial" w:hAnsi="Arial" w:cs="Arial"/>
          <w:sz w:val="24"/>
          <w:szCs w:val="24"/>
        </w:rPr>
        <w:t xml:space="preserve">  </w:t>
      </w:r>
    </w:p>
    <w:p w:rsidR="0087705E" w:rsidRDefault="0087705E">
      <w:pPr>
        <w:widowControl w:val="0"/>
        <w:autoSpaceDE w:val="0"/>
        <w:autoSpaceDN w:val="0"/>
        <w:adjustRightInd w:val="0"/>
        <w:spacing w:after="0" w:line="200" w:lineRule="exact"/>
        <w:rPr>
          <w:rFonts w:ascii="Times New Roman" w:hAnsi="Times New Roman"/>
          <w:sz w:val="24"/>
          <w:szCs w:val="24"/>
        </w:rPr>
      </w:pPr>
    </w:p>
    <w:p w:rsidR="0087705E" w:rsidRDefault="0087705E">
      <w:pPr>
        <w:widowControl w:val="0"/>
        <w:autoSpaceDE w:val="0"/>
        <w:autoSpaceDN w:val="0"/>
        <w:adjustRightInd w:val="0"/>
        <w:spacing w:after="0" w:line="215" w:lineRule="exact"/>
        <w:rPr>
          <w:rFonts w:ascii="Times New Roman" w:hAnsi="Times New Roman"/>
          <w:sz w:val="24"/>
          <w:szCs w:val="24"/>
        </w:rPr>
      </w:pPr>
    </w:p>
    <w:p w:rsidR="0087705E" w:rsidRPr="00210A3E" w:rsidRDefault="0087705E" w:rsidP="00210A3E">
      <w:pPr>
        <w:pStyle w:val="ListParagraph"/>
        <w:widowControl w:val="0"/>
        <w:numPr>
          <w:ilvl w:val="0"/>
          <w:numId w:val="16"/>
        </w:numPr>
        <w:tabs>
          <w:tab w:val="left" w:pos="142"/>
        </w:tabs>
        <w:autoSpaceDE w:val="0"/>
        <w:autoSpaceDN w:val="0"/>
        <w:adjustRightInd w:val="0"/>
        <w:spacing w:after="0" w:line="240" w:lineRule="auto"/>
        <w:ind w:left="709" w:hanging="709"/>
        <w:rPr>
          <w:rFonts w:ascii="Arial" w:hAnsi="Arial" w:cs="Arial"/>
          <w:b/>
          <w:bCs/>
          <w:sz w:val="24"/>
          <w:szCs w:val="24"/>
        </w:rPr>
      </w:pPr>
      <w:r>
        <w:rPr>
          <w:rFonts w:ascii="Arial" w:hAnsi="Arial" w:cs="Arial"/>
          <w:b/>
          <w:bCs/>
          <w:sz w:val="24"/>
          <w:szCs w:val="24"/>
        </w:rPr>
        <w:tab/>
      </w:r>
      <w:r w:rsidRPr="00210A3E">
        <w:rPr>
          <w:rFonts w:ascii="Arial" w:hAnsi="Arial" w:cs="Arial"/>
          <w:b/>
          <w:bCs/>
          <w:sz w:val="24"/>
          <w:szCs w:val="24"/>
        </w:rPr>
        <w:t>POLICY</w:t>
      </w:r>
    </w:p>
    <w:p w:rsidR="0087705E" w:rsidRPr="00210A3E" w:rsidRDefault="0087705E" w:rsidP="00210A3E">
      <w:pPr>
        <w:pStyle w:val="ListParagraph"/>
        <w:widowControl w:val="0"/>
        <w:tabs>
          <w:tab w:val="left" w:pos="700"/>
        </w:tabs>
        <w:autoSpaceDE w:val="0"/>
        <w:autoSpaceDN w:val="0"/>
        <w:adjustRightInd w:val="0"/>
        <w:spacing w:after="0" w:line="240" w:lineRule="auto"/>
        <w:ind w:left="1065"/>
        <w:rPr>
          <w:rFonts w:ascii="Times New Roman" w:hAnsi="Times New Roman"/>
          <w:sz w:val="24"/>
          <w:szCs w:val="24"/>
        </w:rPr>
      </w:pPr>
    </w:p>
    <w:p w:rsidR="0087705E" w:rsidRDefault="0087705E">
      <w:pPr>
        <w:widowControl w:val="0"/>
        <w:autoSpaceDE w:val="0"/>
        <w:autoSpaceDN w:val="0"/>
        <w:adjustRightInd w:val="0"/>
        <w:spacing w:after="0" w:line="137" w:lineRule="exact"/>
        <w:rPr>
          <w:rFonts w:ascii="Times New Roman" w:hAnsi="Times New Roman"/>
          <w:sz w:val="24"/>
          <w:szCs w:val="24"/>
        </w:rPr>
      </w:pPr>
    </w:p>
    <w:p w:rsidR="0087705E" w:rsidRDefault="0087705E">
      <w:pPr>
        <w:widowControl w:val="0"/>
        <w:numPr>
          <w:ilvl w:val="0"/>
          <w:numId w:val="4"/>
        </w:numPr>
        <w:overflowPunct w:val="0"/>
        <w:autoSpaceDE w:val="0"/>
        <w:autoSpaceDN w:val="0"/>
        <w:adjustRightInd w:val="0"/>
        <w:spacing w:after="0" w:line="248" w:lineRule="auto"/>
        <w:ind w:right="240" w:hanging="716"/>
        <w:rPr>
          <w:rFonts w:ascii="Arial" w:hAnsi="Arial" w:cs="Arial"/>
          <w:sz w:val="24"/>
          <w:szCs w:val="24"/>
        </w:rPr>
      </w:pPr>
      <w:r>
        <w:rPr>
          <w:rFonts w:ascii="Arial" w:hAnsi="Arial" w:cs="Arial"/>
          <w:sz w:val="24"/>
          <w:szCs w:val="24"/>
        </w:rPr>
        <w:t xml:space="preserve">The purpose of this policy is to specify how the Revenues Service will operate the relief scheme and to indicate some of the factors that will be considered when deciding whether an organisation should be granted Hardship Rate Relief. Each case will be considered strictly on its own merits and all organisations will be treated equally and fairly. </w:t>
      </w:r>
    </w:p>
    <w:p w:rsidR="0087705E" w:rsidRDefault="0087705E">
      <w:pPr>
        <w:widowControl w:val="0"/>
        <w:autoSpaceDE w:val="0"/>
        <w:autoSpaceDN w:val="0"/>
        <w:adjustRightInd w:val="0"/>
        <w:spacing w:after="0" w:line="240" w:lineRule="auto"/>
        <w:rPr>
          <w:rFonts w:ascii="Times New Roman" w:hAnsi="Times New Roman"/>
          <w:sz w:val="24"/>
          <w:szCs w:val="24"/>
        </w:rPr>
        <w:sectPr w:rsidR="0087705E">
          <w:pgSz w:w="11900" w:h="16840"/>
          <w:pgMar w:top="1221" w:right="860" w:bottom="1440" w:left="960" w:header="720" w:footer="720" w:gutter="0"/>
          <w:cols w:space="720" w:equalWidth="0">
            <w:col w:w="10080"/>
          </w:cols>
          <w:noEndnote/>
        </w:sectPr>
      </w:pPr>
    </w:p>
    <w:p w:rsidR="0087705E" w:rsidRPr="00210A3E" w:rsidRDefault="0087705E" w:rsidP="00210A3E">
      <w:pPr>
        <w:pStyle w:val="ListParagraph"/>
        <w:widowControl w:val="0"/>
        <w:numPr>
          <w:ilvl w:val="0"/>
          <w:numId w:val="16"/>
        </w:numPr>
        <w:tabs>
          <w:tab w:val="left" w:pos="700"/>
        </w:tabs>
        <w:autoSpaceDE w:val="0"/>
        <w:autoSpaceDN w:val="0"/>
        <w:adjustRightInd w:val="0"/>
        <w:spacing w:after="0" w:line="240" w:lineRule="auto"/>
        <w:ind w:hanging="1065"/>
        <w:rPr>
          <w:rFonts w:ascii="Arial" w:hAnsi="Arial" w:cs="Arial"/>
          <w:b/>
          <w:bCs/>
          <w:sz w:val="24"/>
          <w:szCs w:val="24"/>
        </w:rPr>
      </w:pPr>
      <w:bookmarkStart w:id="2" w:name="page5"/>
      <w:bookmarkEnd w:id="2"/>
      <w:r w:rsidRPr="00210A3E">
        <w:rPr>
          <w:rFonts w:ascii="Arial" w:hAnsi="Arial" w:cs="Arial"/>
          <w:b/>
          <w:bCs/>
          <w:sz w:val="24"/>
          <w:szCs w:val="24"/>
        </w:rPr>
        <w:lastRenderedPageBreak/>
        <w:t>STATEMENT OF OBJECTIVES</w:t>
      </w:r>
    </w:p>
    <w:p w:rsidR="0087705E" w:rsidRPr="00210A3E" w:rsidRDefault="0087705E" w:rsidP="00210A3E">
      <w:pPr>
        <w:widowControl w:val="0"/>
        <w:tabs>
          <w:tab w:val="left" w:pos="700"/>
        </w:tabs>
        <w:autoSpaceDE w:val="0"/>
        <w:autoSpaceDN w:val="0"/>
        <w:adjustRightInd w:val="0"/>
        <w:spacing w:after="0" w:line="240" w:lineRule="auto"/>
        <w:rPr>
          <w:rFonts w:ascii="Times New Roman" w:hAnsi="Times New Roman"/>
          <w:sz w:val="24"/>
          <w:szCs w:val="24"/>
        </w:rPr>
      </w:pPr>
    </w:p>
    <w:p w:rsidR="0087705E" w:rsidRDefault="0087705E">
      <w:pPr>
        <w:widowControl w:val="0"/>
        <w:autoSpaceDE w:val="0"/>
        <w:autoSpaceDN w:val="0"/>
        <w:adjustRightInd w:val="0"/>
        <w:spacing w:after="0" w:line="137" w:lineRule="exact"/>
        <w:rPr>
          <w:rFonts w:ascii="Times New Roman" w:hAnsi="Times New Roman"/>
          <w:sz w:val="24"/>
          <w:szCs w:val="24"/>
        </w:rPr>
      </w:pPr>
    </w:p>
    <w:p w:rsidR="0087705E" w:rsidRDefault="0087705E">
      <w:pPr>
        <w:widowControl w:val="0"/>
        <w:numPr>
          <w:ilvl w:val="0"/>
          <w:numId w:val="5"/>
        </w:numPr>
        <w:overflowPunct w:val="0"/>
        <w:autoSpaceDE w:val="0"/>
        <w:autoSpaceDN w:val="0"/>
        <w:adjustRightInd w:val="0"/>
        <w:spacing w:after="0" w:line="252" w:lineRule="auto"/>
        <w:ind w:right="340" w:hanging="716"/>
        <w:jc w:val="both"/>
        <w:rPr>
          <w:rFonts w:ascii="Arial" w:hAnsi="Arial" w:cs="Arial"/>
          <w:sz w:val="24"/>
          <w:szCs w:val="24"/>
        </w:rPr>
      </w:pPr>
      <w:r>
        <w:rPr>
          <w:rFonts w:ascii="Arial" w:hAnsi="Arial" w:cs="Arial"/>
          <w:sz w:val="24"/>
          <w:szCs w:val="24"/>
        </w:rPr>
        <w:t xml:space="preserve">The Revenues Service will consider granting hardship rate relief on an individual basis to all organisations who meet the qualifying criteria as specified in this policy. The Revenues Service will treat all applications on their individual merits, and will seek through the operation of this policy to: </w:t>
      </w:r>
    </w:p>
    <w:p w:rsidR="0087705E" w:rsidRDefault="0087705E" w:rsidP="00210A3E">
      <w:pPr>
        <w:widowControl w:val="0"/>
        <w:overflowPunct w:val="0"/>
        <w:autoSpaceDE w:val="0"/>
        <w:autoSpaceDN w:val="0"/>
        <w:adjustRightInd w:val="0"/>
        <w:spacing w:after="0" w:line="252" w:lineRule="auto"/>
        <w:ind w:left="720" w:right="340"/>
        <w:jc w:val="both"/>
        <w:rPr>
          <w:rFonts w:ascii="Arial" w:hAnsi="Arial" w:cs="Arial"/>
          <w:sz w:val="24"/>
          <w:szCs w:val="24"/>
        </w:rPr>
      </w:pPr>
    </w:p>
    <w:p w:rsidR="0087705E" w:rsidRDefault="0087705E">
      <w:pPr>
        <w:widowControl w:val="0"/>
        <w:autoSpaceDE w:val="0"/>
        <w:autoSpaceDN w:val="0"/>
        <w:adjustRightInd w:val="0"/>
        <w:spacing w:after="0" w:line="96" w:lineRule="exact"/>
        <w:rPr>
          <w:rFonts w:ascii="Arial" w:hAnsi="Arial" w:cs="Arial"/>
          <w:sz w:val="24"/>
          <w:szCs w:val="24"/>
        </w:rPr>
      </w:pPr>
    </w:p>
    <w:p w:rsidR="0087705E" w:rsidRPr="00210A3E" w:rsidRDefault="0087705E" w:rsidP="00210A3E">
      <w:pPr>
        <w:pStyle w:val="ListParagraph"/>
        <w:widowControl w:val="0"/>
        <w:numPr>
          <w:ilvl w:val="0"/>
          <w:numId w:val="17"/>
        </w:numPr>
        <w:overflowPunct w:val="0"/>
        <w:autoSpaceDE w:val="0"/>
        <w:autoSpaceDN w:val="0"/>
        <w:adjustRightInd w:val="0"/>
        <w:spacing w:after="0" w:line="263" w:lineRule="auto"/>
        <w:ind w:left="1800" w:right="960"/>
        <w:jc w:val="both"/>
        <w:rPr>
          <w:rFonts w:ascii="Symbol" w:hAnsi="Symbol" w:cs="Symbol"/>
          <w:sz w:val="24"/>
          <w:szCs w:val="24"/>
        </w:rPr>
      </w:pPr>
      <w:r w:rsidRPr="00210A3E">
        <w:rPr>
          <w:rFonts w:ascii="Arial" w:hAnsi="Arial" w:cs="Arial"/>
          <w:i/>
          <w:iCs/>
          <w:sz w:val="24"/>
          <w:szCs w:val="24"/>
        </w:rPr>
        <w:t xml:space="preserve">Provide financial assistance by way of rate relief to organisations, who for exceptional reasons cannot meet their Non-Domestic Rates liability. </w:t>
      </w:r>
    </w:p>
    <w:p w:rsidR="0087705E" w:rsidRDefault="0087705E" w:rsidP="00210A3E">
      <w:pPr>
        <w:widowControl w:val="0"/>
        <w:autoSpaceDE w:val="0"/>
        <w:autoSpaceDN w:val="0"/>
        <w:adjustRightInd w:val="0"/>
        <w:spacing w:after="0" w:line="82" w:lineRule="exact"/>
        <w:rPr>
          <w:rFonts w:ascii="Symbol" w:hAnsi="Symbol" w:cs="Symbol"/>
          <w:sz w:val="24"/>
          <w:szCs w:val="24"/>
        </w:rPr>
      </w:pPr>
    </w:p>
    <w:p w:rsidR="0087705E" w:rsidRPr="00210A3E" w:rsidRDefault="0087705E" w:rsidP="00210A3E">
      <w:pPr>
        <w:pStyle w:val="ListParagraph"/>
        <w:widowControl w:val="0"/>
        <w:numPr>
          <w:ilvl w:val="0"/>
          <w:numId w:val="17"/>
        </w:numPr>
        <w:overflowPunct w:val="0"/>
        <w:autoSpaceDE w:val="0"/>
        <w:autoSpaceDN w:val="0"/>
        <w:adjustRightInd w:val="0"/>
        <w:spacing w:after="0" w:line="264" w:lineRule="auto"/>
        <w:ind w:left="1800" w:right="760"/>
        <w:jc w:val="both"/>
        <w:rPr>
          <w:rFonts w:ascii="Symbol" w:hAnsi="Symbol" w:cs="Symbol"/>
          <w:sz w:val="24"/>
          <w:szCs w:val="24"/>
        </w:rPr>
      </w:pPr>
      <w:r w:rsidRPr="00210A3E">
        <w:rPr>
          <w:rFonts w:ascii="Arial" w:hAnsi="Arial" w:cs="Arial"/>
          <w:i/>
          <w:iCs/>
          <w:sz w:val="24"/>
          <w:szCs w:val="24"/>
        </w:rPr>
        <w:t xml:space="preserve">Ensure that when considering Hardship Rate Relief the best interests of the Council Tax Payers are taken into account. </w:t>
      </w:r>
    </w:p>
    <w:p w:rsidR="0087705E" w:rsidRDefault="0087705E" w:rsidP="00210A3E">
      <w:pPr>
        <w:widowControl w:val="0"/>
        <w:autoSpaceDE w:val="0"/>
        <w:autoSpaceDN w:val="0"/>
        <w:adjustRightInd w:val="0"/>
        <w:spacing w:after="0" w:line="78" w:lineRule="exact"/>
        <w:rPr>
          <w:rFonts w:ascii="Symbol" w:hAnsi="Symbol" w:cs="Symbol"/>
          <w:sz w:val="24"/>
          <w:szCs w:val="24"/>
        </w:rPr>
      </w:pPr>
    </w:p>
    <w:p w:rsidR="0087705E" w:rsidRPr="00210A3E" w:rsidRDefault="0087705E" w:rsidP="00210A3E">
      <w:pPr>
        <w:pStyle w:val="ListParagraph"/>
        <w:widowControl w:val="0"/>
        <w:numPr>
          <w:ilvl w:val="0"/>
          <w:numId w:val="17"/>
        </w:numPr>
        <w:overflowPunct w:val="0"/>
        <w:autoSpaceDE w:val="0"/>
        <w:autoSpaceDN w:val="0"/>
        <w:adjustRightInd w:val="0"/>
        <w:spacing w:after="0" w:line="240" w:lineRule="auto"/>
        <w:ind w:left="1800"/>
        <w:jc w:val="both"/>
        <w:rPr>
          <w:rFonts w:ascii="Symbol" w:hAnsi="Symbol" w:cs="Symbol"/>
          <w:sz w:val="24"/>
          <w:szCs w:val="24"/>
        </w:rPr>
      </w:pPr>
      <w:r w:rsidRPr="00210A3E">
        <w:rPr>
          <w:rFonts w:ascii="Arial" w:hAnsi="Arial" w:cs="Arial"/>
          <w:i/>
          <w:iCs/>
          <w:sz w:val="24"/>
          <w:szCs w:val="24"/>
        </w:rPr>
        <w:t xml:space="preserve">Support the vulnerable organisations and people within the community. </w:t>
      </w:r>
    </w:p>
    <w:p w:rsidR="0087705E" w:rsidRDefault="0087705E">
      <w:pPr>
        <w:widowControl w:val="0"/>
        <w:autoSpaceDE w:val="0"/>
        <w:autoSpaceDN w:val="0"/>
        <w:adjustRightInd w:val="0"/>
        <w:spacing w:after="0" w:line="168" w:lineRule="exact"/>
        <w:rPr>
          <w:rFonts w:ascii="Symbol" w:hAnsi="Symbol" w:cs="Symbol"/>
          <w:sz w:val="24"/>
          <w:szCs w:val="24"/>
        </w:rPr>
      </w:pPr>
    </w:p>
    <w:p w:rsidR="0087705E" w:rsidRDefault="0087705E" w:rsidP="00210A3E">
      <w:pPr>
        <w:widowControl w:val="0"/>
        <w:numPr>
          <w:ilvl w:val="0"/>
          <w:numId w:val="5"/>
        </w:numPr>
        <w:overflowPunct w:val="0"/>
        <w:autoSpaceDE w:val="0"/>
        <w:autoSpaceDN w:val="0"/>
        <w:adjustRightInd w:val="0"/>
        <w:spacing w:after="0" w:line="240" w:lineRule="auto"/>
        <w:ind w:hanging="716"/>
        <w:jc w:val="both"/>
        <w:rPr>
          <w:rFonts w:ascii="Arial" w:hAnsi="Arial" w:cs="Arial"/>
          <w:sz w:val="24"/>
          <w:szCs w:val="24"/>
        </w:rPr>
      </w:pPr>
      <w:r>
        <w:rPr>
          <w:rFonts w:ascii="Arial" w:hAnsi="Arial" w:cs="Arial"/>
          <w:sz w:val="24"/>
          <w:szCs w:val="24"/>
        </w:rPr>
        <w:t xml:space="preserve">The Revenues Service considers that reduction or remission of Hardship Rate Relief will be an exception rather than the rule. </w:t>
      </w:r>
    </w:p>
    <w:p w:rsidR="0087705E" w:rsidRDefault="0087705E">
      <w:pPr>
        <w:widowControl w:val="0"/>
        <w:autoSpaceDE w:val="0"/>
        <w:autoSpaceDN w:val="0"/>
        <w:adjustRightInd w:val="0"/>
        <w:spacing w:after="0" w:line="159" w:lineRule="exact"/>
        <w:rPr>
          <w:rFonts w:ascii="Arial" w:hAnsi="Arial" w:cs="Arial"/>
          <w:sz w:val="24"/>
          <w:szCs w:val="24"/>
        </w:rPr>
      </w:pPr>
    </w:p>
    <w:p w:rsidR="0087705E" w:rsidRDefault="0087705E">
      <w:pPr>
        <w:widowControl w:val="0"/>
        <w:numPr>
          <w:ilvl w:val="0"/>
          <w:numId w:val="5"/>
        </w:numPr>
        <w:overflowPunct w:val="0"/>
        <w:autoSpaceDE w:val="0"/>
        <w:autoSpaceDN w:val="0"/>
        <w:adjustRightInd w:val="0"/>
        <w:spacing w:after="0" w:line="277" w:lineRule="auto"/>
        <w:ind w:right="580" w:hanging="716"/>
        <w:jc w:val="both"/>
        <w:rPr>
          <w:rFonts w:ascii="Arial" w:hAnsi="Arial" w:cs="Arial"/>
          <w:sz w:val="24"/>
          <w:szCs w:val="24"/>
        </w:rPr>
      </w:pPr>
      <w:r>
        <w:rPr>
          <w:rFonts w:ascii="Arial" w:hAnsi="Arial" w:cs="Arial"/>
          <w:sz w:val="24"/>
          <w:szCs w:val="24"/>
        </w:rPr>
        <w:t xml:space="preserve">Hardship Rate Relief is not and should not be considered by organisations a way out of paying any current or future liability for Non-Domestic Rates. </w:t>
      </w:r>
    </w:p>
    <w:p w:rsidR="0087705E" w:rsidRDefault="0087705E">
      <w:pPr>
        <w:widowControl w:val="0"/>
        <w:autoSpaceDE w:val="0"/>
        <w:autoSpaceDN w:val="0"/>
        <w:adjustRightInd w:val="0"/>
        <w:spacing w:after="0" w:line="330" w:lineRule="exact"/>
        <w:rPr>
          <w:rFonts w:ascii="Times New Roman" w:hAnsi="Times New Roman"/>
          <w:sz w:val="24"/>
          <w:szCs w:val="24"/>
        </w:rPr>
      </w:pPr>
    </w:p>
    <w:p w:rsidR="0087705E" w:rsidRDefault="0087705E">
      <w:pPr>
        <w:widowControl w:val="0"/>
        <w:tabs>
          <w:tab w:val="left" w:pos="700"/>
        </w:tabs>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4</w:t>
      </w:r>
      <w:r>
        <w:rPr>
          <w:rFonts w:ascii="Times New Roman" w:hAnsi="Times New Roman"/>
          <w:sz w:val="24"/>
          <w:szCs w:val="24"/>
        </w:rPr>
        <w:tab/>
      </w:r>
      <w:r>
        <w:rPr>
          <w:rFonts w:ascii="Arial" w:hAnsi="Arial" w:cs="Arial"/>
          <w:b/>
          <w:bCs/>
          <w:sz w:val="24"/>
          <w:szCs w:val="24"/>
        </w:rPr>
        <w:t>GRANTING RELIEF</w:t>
      </w:r>
    </w:p>
    <w:p w:rsidR="0087705E" w:rsidRDefault="0087705E">
      <w:pPr>
        <w:widowControl w:val="0"/>
        <w:autoSpaceDE w:val="0"/>
        <w:autoSpaceDN w:val="0"/>
        <w:adjustRightInd w:val="0"/>
        <w:spacing w:after="0" w:line="137" w:lineRule="exact"/>
        <w:rPr>
          <w:rFonts w:ascii="Times New Roman" w:hAnsi="Times New Roman"/>
          <w:sz w:val="24"/>
          <w:szCs w:val="24"/>
        </w:rPr>
      </w:pPr>
    </w:p>
    <w:p w:rsidR="0087705E" w:rsidRDefault="0087705E" w:rsidP="00210A3E">
      <w:pPr>
        <w:widowControl w:val="0"/>
        <w:overflowPunct w:val="0"/>
        <w:autoSpaceDE w:val="0"/>
        <w:autoSpaceDN w:val="0"/>
        <w:adjustRightInd w:val="0"/>
        <w:spacing w:after="0" w:line="251" w:lineRule="auto"/>
        <w:ind w:left="720" w:right="320"/>
        <w:rPr>
          <w:rFonts w:ascii="Arial" w:hAnsi="Arial" w:cs="Arial"/>
          <w:sz w:val="24"/>
          <w:szCs w:val="24"/>
        </w:rPr>
      </w:pPr>
    </w:p>
    <w:p w:rsidR="0087705E" w:rsidRDefault="0087705E">
      <w:pPr>
        <w:widowControl w:val="0"/>
        <w:numPr>
          <w:ilvl w:val="0"/>
          <w:numId w:val="6"/>
        </w:numPr>
        <w:overflowPunct w:val="0"/>
        <w:autoSpaceDE w:val="0"/>
        <w:autoSpaceDN w:val="0"/>
        <w:adjustRightInd w:val="0"/>
        <w:spacing w:after="0" w:line="251" w:lineRule="auto"/>
        <w:ind w:right="320" w:hanging="716"/>
        <w:rPr>
          <w:rFonts w:ascii="Arial" w:hAnsi="Arial" w:cs="Arial"/>
          <w:sz w:val="24"/>
          <w:szCs w:val="24"/>
        </w:rPr>
      </w:pPr>
      <w:r>
        <w:rPr>
          <w:rFonts w:ascii="Arial" w:hAnsi="Arial" w:cs="Arial"/>
          <w:sz w:val="24"/>
          <w:szCs w:val="24"/>
        </w:rPr>
        <w:t xml:space="preserve">In cases of hardship, each application should be considered on its own merits. To receive a reduction of rates under the grounds of hardship, exceptional circumstances will have to be demonstrated by the organisation and the person making the application. </w:t>
      </w:r>
    </w:p>
    <w:p w:rsidR="0087705E" w:rsidRDefault="0087705E">
      <w:pPr>
        <w:widowControl w:val="0"/>
        <w:autoSpaceDE w:val="0"/>
        <w:autoSpaceDN w:val="0"/>
        <w:adjustRightInd w:val="0"/>
        <w:spacing w:after="0" w:line="133" w:lineRule="exact"/>
        <w:rPr>
          <w:rFonts w:ascii="Arial" w:hAnsi="Arial" w:cs="Arial"/>
          <w:sz w:val="24"/>
          <w:szCs w:val="24"/>
        </w:rPr>
      </w:pPr>
    </w:p>
    <w:p w:rsidR="0087705E" w:rsidRDefault="0087705E">
      <w:pPr>
        <w:widowControl w:val="0"/>
        <w:numPr>
          <w:ilvl w:val="0"/>
          <w:numId w:val="6"/>
        </w:numPr>
        <w:overflowPunct w:val="0"/>
        <w:autoSpaceDE w:val="0"/>
        <w:autoSpaceDN w:val="0"/>
        <w:adjustRightInd w:val="0"/>
        <w:spacing w:after="0" w:line="251" w:lineRule="auto"/>
        <w:ind w:right="340" w:hanging="716"/>
        <w:rPr>
          <w:rFonts w:ascii="Arial" w:hAnsi="Arial" w:cs="Arial"/>
          <w:sz w:val="24"/>
          <w:szCs w:val="24"/>
        </w:rPr>
      </w:pPr>
      <w:r>
        <w:rPr>
          <w:rFonts w:ascii="Arial" w:hAnsi="Arial" w:cs="Arial"/>
          <w:sz w:val="24"/>
          <w:szCs w:val="24"/>
        </w:rPr>
        <w:t xml:space="preserve">The impact on the community in the area that surrounds the premises will be taken into account such as when employment will be affected by the company going out of business or a reduction in local services which would have negative effects on the population. </w:t>
      </w:r>
    </w:p>
    <w:p w:rsidR="0087705E" w:rsidRDefault="0087705E">
      <w:pPr>
        <w:widowControl w:val="0"/>
        <w:autoSpaceDE w:val="0"/>
        <w:autoSpaceDN w:val="0"/>
        <w:adjustRightInd w:val="0"/>
        <w:spacing w:after="0" w:line="134" w:lineRule="exact"/>
        <w:rPr>
          <w:rFonts w:ascii="Arial" w:hAnsi="Arial" w:cs="Arial"/>
          <w:sz w:val="24"/>
          <w:szCs w:val="24"/>
        </w:rPr>
      </w:pPr>
    </w:p>
    <w:p w:rsidR="0087705E" w:rsidRDefault="0087705E">
      <w:pPr>
        <w:widowControl w:val="0"/>
        <w:autoSpaceDE w:val="0"/>
        <w:autoSpaceDN w:val="0"/>
        <w:adjustRightInd w:val="0"/>
        <w:spacing w:after="0" w:line="133" w:lineRule="exact"/>
        <w:rPr>
          <w:rFonts w:ascii="Arial" w:hAnsi="Arial" w:cs="Arial"/>
          <w:sz w:val="24"/>
          <w:szCs w:val="24"/>
        </w:rPr>
      </w:pPr>
    </w:p>
    <w:p w:rsidR="0087705E" w:rsidRDefault="0087705E">
      <w:pPr>
        <w:widowControl w:val="0"/>
        <w:numPr>
          <w:ilvl w:val="0"/>
          <w:numId w:val="6"/>
        </w:numPr>
        <w:overflowPunct w:val="0"/>
        <w:autoSpaceDE w:val="0"/>
        <w:autoSpaceDN w:val="0"/>
        <w:adjustRightInd w:val="0"/>
        <w:spacing w:after="0" w:line="252" w:lineRule="auto"/>
        <w:ind w:right="340" w:hanging="716"/>
        <w:rPr>
          <w:rFonts w:ascii="Arial" w:hAnsi="Arial" w:cs="Arial"/>
          <w:sz w:val="24"/>
          <w:szCs w:val="24"/>
        </w:rPr>
      </w:pPr>
      <w:r>
        <w:rPr>
          <w:rFonts w:ascii="Arial" w:hAnsi="Arial" w:cs="Arial"/>
          <w:sz w:val="24"/>
          <w:szCs w:val="24"/>
        </w:rPr>
        <w:t xml:space="preserve">When interpreting the “interests of its Council Tax payers” the </w:t>
      </w:r>
      <w:r w:rsidR="000A0373">
        <w:rPr>
          <w:rFonts w:ascii="Arial" w:hAnsi="Arial" w:cs="Arial"/>
          <w:sz w:val="24"/>
          <w:szCs w:val="24"/>
        </w:rPr>
        <w:t xml:space="preserve"> Government </w:t>
      </w:r>
      <w:r>
        <w:rPr>
          <w:rFonts w:ascii="Arial" w:hAnsi="Arial" w:cs="Arial"/>
          <w:sz w:val="24"/>
          <w:szCs w:val="24"/>
        </w:rPr>
        <w:t xml:space="preserve"> advises that this may go further than direct financial interests. For example where a company going out of business would worsen the employment prospects in the area, or the amenities of an area might be reduced by, for instance, the only provider of a service in that area. </w:t>
      </w:r>
    </w:p>
    <w:p w:rsidR="0087705E" w:rsidRDefault="0087705E">
      <w:pPr>
        <w:widowControl w:val="0"/>
        <w:autoSpaceDE w:val="0"/>
        <w:autoSpaceDN w:val="0"/>
        <w:adjustRightInd w:val="0"/>
        <w:spacing w:after="0" w:line="128" w:lineRule="exact"/>
        <w:rPr>
          <w:rFonts w:ascii="Arial" w:hAnsi="Arial" w:cs="Arial"/>
          <w:sz w:val="24"/>
          <w:szCs w:val="24"/>
        </w:rPr>
      </w:pPr>
    </w:p>
    <w:p w:rsidR="0087705E" w:rsidRDefault="0087705E">
      <w:pPr>
        <w:widowControl w:val="0"/>
        <w:numPr>
          <w:ilvl w:val="0"/>
          <w:numId w:val="6"/>
        </w:numPr>
        <w:overflowPunct w:val="0"/>
        <w:autoSpaceDE w:val="0"/>
        <w:autoSpaceDN w:val="0"/>
        <w:adjustRightInd w:val="0"/>
        <w:spacing w:after="0" w:line="247" w:lineRule="auto"/>
        <w:ind w:right="340" w:hanging="716"/>
        <w:rPr>
          <w:rFonts w:ascii="Arial" w:hAnsi="Arial" w:cs="Arial"/>
          <w:sz w:val="24"/>
          <w:szCs w:val="24"/>
        </w:rPr>
      </w:pPr>
      <w:r>
        <w:rPr>
          <w:rFonts w:ascii="Arial" w:hAnsi="Arial" w:cs="Arial"/>
          <w:sz w:val="24"/>
          <w:szCs w:val="24"/>
        </w:rPr>
        <w:t xml:space="preserve">An example of what may constitute hardship include is where a business has been affected by severe loss of trade, due to external factors such as natural disasters. However, the Revenues Service will ask the applicant to provide clear evidence to demonstrate the loss of trade or business by for example providing accounts, order books, till receipts or VAT returns to show a marked decline in trade compared to previous years </w:t>
      </w:r>
    </w:p>
    <w:p w:rsidR="0087705E" w:rsidRPr="00897B9F" w:rsidRDefault="0087705E">
      <w:pPr>
        <w:widowControl w:val="0"/>
        <w:numPr>
          <w:ilvl w:val="0"/>
          <w:numId w:val="6"/>
        </w:numPr>
        <w:overflowPunct w:val="0"/>
        <w:autoSpaceDE w:val="0"/>
        <w:autoSpaceDN w:val="0"/>
        <w:adjustRightInd w:val="0"/>
        <w:spacing w:after="0" w:line="298" w:lineRule="auto"/>
        <w:ind w:hanging="716"/>
        <w:jc w:val="both"/>
        <w:rPr>
          <w:rFonts w:ascii="Arial" w:hAnsi="Arial" w:cs="Arial"/>
          <w:sz w:val="24"/>
          <w:szCs w:val="24"/>
        </w:rPr>
      </w:pPr>
      <w:r>
        <w:rPr>
          <w:rFonts w:ascii="Arial" w:hAnsi="Arial" w:cs="Arial"/>
          <w:sz w:val="24"/>
          <w:szCs w:val="24"/>
        </w:rPr>
        <w:br w:type="page"/>
        <w:t>The Revenues Service</w:t>
      </w:r>
      <w:r w:rsidRPr="00897B9F">
        <w:rPr>
          <w:rFonts w:ascii="Arial" w:hAnsi="Arial" w:cs="Arial"/>
          <w:sz w:val="24"/>
          <w:szCs w:val="24"/>
        </w:rPr>
        <w:t xml:space="preserve"> will study </w:t>
      </w:r>
      <w:r>
        <w:rPr>
          <w:rFonts w:ascii="Arial" w:hAnsi="Arial" w:cs="Arial"/>
          <w:sz w:val="24"/>
          <w:szCs w:val="24"/>
        </w:rPr>
        <w:t xml:space="preserve">the </w:t>
      </w:r>
      <w:r w:rsidRPr="00897B9F">
        <w:rPr>
          <w:rFonts w:ascii="Arial" w:hAnsi="Arial" w:cs="Arial"/>
          <w:sz w:val="24"/>
          <w:szCs w:val="24"/>
        </w:rPr>
        <w:t xml:space="preserve">most recent accounts </w:t>
      </w:r>
      <w:r>
        <w:rPr>
          <w:rFonts w:ascii="Arial" w:hAnsi="Arial" w:cs="Arial"/>
          <w:sz w:val="24"/>
          <w:szCs w:val="24"/>
        </w:rPr>
        <w:t xml:space="preserve">of </w:t>
      </w:r>
      <w:r w:rsidRPr="00897B9F">
        <w:rPr>
          <w:rFonts w:ascii="Arial" w:hAnsi="Arial" w:cs="Arial"/>
          <w:sz w:val="24"/>
          <w:szCs w:val="24"/>
        </w:rPr>
        <w:t xml:space="preserve">the </w:t>
      </w:r>
      <w:r>
        <w:rPr>
          <w:rFonts w:ascii="Arial" w:hAnsi="Arial" w:cs="Arial"/>
          <w:sz w:val="24"/>
          <w:szCs w:val="24"/>
        </w:rPr>
        <w:t xml:space="preserve">organisation </w:t>
      </w:r>
      <w:r w:rsidRPr="00897B9F">
        <w:rPr>
          <w:rFonts w:ascii="Arial" w:hAnsi="Arial" w:cs="Arial"/>
          <w:sz w:val="24"/>
          <w:szCs w:val="24"/>
        </w:rPr>
        <w:t>making the application to gain a clear understanding of their current financial status</w:t>
      </w:r>
      <w:r>
        <w:rPr>
          <w:rFonts w:ascii="Arial" w:hAnsi="Arial" w:cs="Arial"/>
          <w:sz w:val="24"/>
          <w:szCs w:val="24"/>
        </w:rPr>
        <w:t xml:space="preserve"> and the hardship experienced</w:t>
      </w:r>
      <w:r w:rsidRPr="00897B9F">
        <w:rPr>
          <w:rFonts w:ascii="Arial" w:hAnsi="Arial" w:cs="Arial"/>
          <w:sz w:val="24"/>
          <w:szCs w:val="24"/>
        </w:rPr>
        <w:t xml:space="preserve">. </w:t>
      </w:r>
    </w:p>
    <w:tbl>
      <w:tblPr>
        <w:tblW w:w="10291" w:type="dxa"/>
        <w:tblLayout w:type="fixed"/>
        <w:tblCellMar>
          <w:left w:w="0" w:type="dxa"/>
          <w:right w:w="0" w:type="dxa"/>
        </w:tblCellMar>
        <w:tblLook w:val="0000" w:firstRow="0" w:lastRow="0" w:firstColumn="0" w:lastColumn="0" w:noHBand="0" w:noVBand="0"/>
      </w:tblPr>
      <w:tblGrid>
        <w:gridCol w:w="540"/>
        <w:gridCol w:w="169"/>
        <w:gridCol w:w="9271"/>
        <w:gridCol w:w="311"/>
      </w:tblGrid>
      <w:tr w:rsidR="0087705E" w:rsidRPr="00B43448" w:rsidTr="005C294E">
        <w:trPr>
          <w:trHeight w:val="331"/>
        </w:trPr>
        <w:tc>
          <w:tcPr>
            <w:tcW w:w="709" w:type="dxa"/>
            <w:gridSpan w:val="2"/>
            <w:tcBorders>
              <w:top w:val="nil"/>
              <w:left w:val="nil"/>
              <w:bottom w:val="nil"/>
              <w:right w:val="nil"/>
            </w:tcBorders>
            <w:vAlign w:val="bottom"/>
          </w:tcPr>
          <w:p w:rsidR="0087705E" w:rsidRPr="00B43448" w:rsidRDefault="0087705E" w:rsidP="005D2CFF">
            <w:pPr>
              <w:widowControl w:val="0"/>
              <w:autoSpaceDE w:val="0"/>
              <w:autoSpaceDN w:val="0"/>
              <w:adjustRightInd w:val="0"/>
              <w:spacing w:after="0" w:line="240" w:lineRule="auto"/>
              <w:ind w:right="-9525" w:firstLine="284"/>
              <w:rPr>
                <w:rFonts w:ascii="Times New Roman" w:hAnsi="Times New Roman"/>
                <w:sz w:val="24"/>
                <w:szCs w:val="24"/>
              </w:rPr>
            </w:pPr>
          </w:p>
        </w:tc>
        <w:tc>
          <w:tcPr>
            <w:tcW w:w="9582" w:type="dxa"/>
            <w:gridSpan w:val="2"/>
            <w:tcBorders>
              <w:top w:val="nil"/>
              <w:left w:val="nil"/>
              <w:bottom w:val="nil"/>
              <w:right w:val="nil"/>
            </w:tcBorders>
            <w:vAlign w:val="bottom"/>
          </w:tcPr>
          <w:p w:rsidR="0087705E" w:rsidRPr="00B43448" w:rsidRDefault="0087705E" w:rsidP="005D2CFF">
            <w:pPr>
              <w:widowControl w:val="0"/>
              <w:autoSpaceDE w:val="0"/>
              <w:autoSpaceDN w:val="0"/>
              <w:adjustRightInd w:val="0"/>
              <w:spacing w:after="0" w:line="240" w:lineRule="auto"/>
              <w:ind w:left="-426" w:right="-9525" w:hanging="851"/>
              <w:rPr>
                <w:rFonts w:ascii="Times New Roman" w:hAnsi="Times New Roman"/>
                <w:sz w:val="24"/>
                <w:szCs w:val="24"/>
              </w:rPr>
            </w:pPr>
          </w:p>
        </w:tc>
      </w:tr>
      <w:tr w:rsidR="0087705E" w:rsidRPr="00B43448" w:rsidTr="005C294E">
        <w:trPr>
          <w:trHeight w:val="358"/>
        </w:trPr>
        <w:tc>
          <w:tcPr>
            <w:tcW w:w="709" w:type="dxa"/>
            <w:gridSpan w:val="2"/>
            <w:tcBorders>
              <w:top w:val="nil"/>
              <w:left w:val="nil"/>
              <w:bottom w:val="nil"/>
              <w:right w:val="nil"/>
            </w:tcBorders>
            <w:vAlign w:val="bottom"/>
          </w:tcPr>
          <w:p w:rsidR="0087705E" w:rsidRPr="00B43448" w:rsidRDefault="0087705E" w:rsidP="005D2CFF">
            <w:pPr>
              <w:widowControl w:val="0"/>
              <w:autoSpaceDE w:val="0"/>
              <w:autoSpaceDN w:val="0"/>
              <w:adjustRightInd w:val="0"/>
              <w:spacing w:after="0" w:line="240" w:lineRule="auto"/>
              <w:rPr>
                <w:rFonts w:ascii="Arial" w:hAnsi="Arial" w:cs="Arial"/>
                <w:sz w:val="24"/>
                <w:szCs w:val="24"/>
              </w:rPr>
            </w:pPr>
          </w:p>
          <w:p w:rsidR="0087705E" w:rsidRPr="00B43448" w:rsidRDefault="0087705E" w:rsidP="005C294E">
            <w:pPr>
              <w:pStyle w:val="NoSpacing"/>
              <w:ind w:right="-142"/>
              <w:rPr>
                <w:rFonts w:ascii="Arial" w:hAnsi="Arial" w:cs="Arial"/>
                <w:sz w:val="24"/>
                <w:szCs w:val="24"/>
              </w:rPr>
            </w:pPr>
            <w:r w:rsidRPr="00B43448">
              <w:rPr>
                <w:rFonts w:ascii="Arial" w:hAnsi="Arial" w:cs="Arial"/>
                <w:b/>
                <w:sz w:val="24"/>
                <w:szCs w:val="24"/>
              </w:rPr>
              <w:t>5.</w:t>
            </w:r>
            <w:r w:rsidRPr="00B43448">
              <w:rPr>
                <w:rFonts w:ascii="Arial" w:hAnsi="Arial" w:cs="Arial"/>
                <w:sz w:val="24"/>
                <w:szCs w:val="24"/>
              </w:rPr>
              <w:tab/>
              <w:t>5.1</w:t>
            </w:r>
            <w:r w:rsidRPr="00B43448">
              <w:rPr>
                <w:rFonts w:ascii="Arial" w:hAnsi="Arial" w:cs="Arial"/>
                <w:sz w:val="24"/>
                <w:szCs w:val="24"/>
              </w:rPr>
              <w:tab/>
            </w:r>
          </w:p>
        </w:tc>
        <w:tc>
          <w:tcPr>
            <w:tcW w:w="9582" w:type="dxa"/>
            <w:gridSpan w:val="2"/>
            <w:tcBorders>
              <w:top w:val="nil"/>
              <w:left w:val="nil"/>
              <w:bottom w:val="nil"/>
              <w:right w:val="nil"/>
            </w:tcBorders>
            <w:vAlign w:val="bottom"/>
          </w:tcPr>
          <w:p w:rsidR="0087705E" w:rsidRPr="00B43448" w:rsidRDefault="0087705E" w:rsidP="005D2CFF">
            <w:pPr>
              <w:widowControl w:val="0"/>
              <w:autoSpaceDE w:val="0"/>
              <w:autoSpaceDN w:val="0"/>
              <w:adjustRightInd w:val="0"/>
              <w:spacing w:after="0" w:line="240" w:lineRule="auto"/>
              <w:rPr>
                <w:rFonts w:ascii="Arial" w:hAnsi="Arial" w:cs="Arial"/>
                <w:sz w:val="24"/>
                <w:szCs w:val="24"/>
              </w:rPr>
            </w:pPr>
          </w:p>
          <w:p w:rsidR="0087705E" w:rsidRPr="00B43448" w:rsidRDefault="0087705E" w:rsidP="005C294E">
            <w:pPr>
              <w:widowControl w:val="0"/>
              <w:autoSpaceDE w:val="0"/>
              <w:autoSpaceDN w:val="0"/>
              <w:adjustRightInd w:val="0"/>
              <w:spacing w:after="0" w:line="240" w:lineRule="auto"/>
              <w:rPr>
                <w:rFonts w:ascii="Arial" w:hAnsi="Arial" w:cs="Arial"/>
                <w:b/>
                <w:sz w:val="24"/>
                <w:szCs w:val="24"/>
              </w:rPr>
            </w:pPr>
            <w:r w:rsidRPr="00B43448">
              <w:rPr>
                <w:rFonts w:ascii="Arial" w:hAnsi="Arial" w:cs="Arial"/>
                <w:b/>
                <w:sz w:val="24"/>
                <w:szCs w:val="24"/>
              </w:rPr>
              <w:t>CHANGE OF CIRCUMSTANCES</w:t>
            </w:r>
          </w:p>
          <w:p w:rsidR="0087705E" w:rsidRPr="00B43448" w:rsidRDefault="0087705E" w:rsidP="005D2CFF">
            <w:pPr>
              <w:widowControl w:val="0"/>
              <w:autoSpaceDE w:val="0"/>
              <w:autoSpaceDN w:val="0"/>
              <w:adjustRightInd w:val="0"/>
              <w:spacing w:after="0" w:line="240" w:lineRule="auto"/>
              <w:rPr>
                <w:rFonts w:ascii="Arial" w:hAnsi="Arial" w:cs="Arial"/>
                <w:sz w:val="24"/>
                <w:szCs w:val="24"/>
              </w:rPr>
            </w:pPr>
          </w:p>
          <w:p w:rsidR="0087705E" w:rsidRPr="00B43448" w:rsidRDefault="0087705E" w:rsidP="005D2CFF">
            <w:pPr>
              <w:widowControl w:val="0"/>
              <w:autoSpaceDE w:val="0"/>
              <w:autoSpaceDN w:val="0"/>
              <w:adjustRightInd w:val="0"/>
              <w:spacing w:after="0" w:line="240" w:lineRule="auto"/>
              <w:rPr>
                <w:rFonts w:ascii="Arial" w:hAnsi="Arial" w:cs="Arial"/>
                <w:sz w:val="24"/>
                <w:szCs w:val="24"/>
              </w:rPr>
            </w:pPr>
            <w:r w:rsidRPr="00B43448">
              <w:rPr>
                <w:rFonts w:ascii="Arial" w:hAnsi="Arial" w:cs="Arial"/>
                <w:sz w:val="24"/>
                <w:szCs w:val="24"/>
              </w:rPr>
              <w:t xml:space="preserve">If an organisation has a change of circumstances within the financial year, the Council </w:t>
            </w:r>
          </w:p>
        </w:tc>
      </w:tr>
      <w:tr w:rsidR="0087705E" w:rsidRPr="00B43448" w:rsidTr="005C294E">
        <w:trPr>
          <w:trHeight w:val="319"/>
        </w:trPr>
        <w:tc>
          <w:tcPr>
            <w:tcW w:w="709" w:type="dxa"/>
            <w:gridSpan w:val="2"/>
            <w:tcBorders>
              <w:top w:val="nil"/>
              <w:left w:val="nil"/>
              <w:bottom w:val="nil"/>
              <w:right w:val="nil"/>
            </w:tcBorders>
            <w:vAlign w:val="bottom"/>
          </w:tcPr>
          <w:p w:rsidR="0087705E" w:rsidRPr="00B43448" w:rsidRDefault="0087705E" w:rsidP="00FF6DD0">
            <w:pPr>
              <w:widowControl w:val="0"/>
              <w:autoSpaceDE w:val="0"/>
              <w:autoSpaceDN w:val="0"/>
              <w:adjustRightInd w:val="0"/>
              <w:spacing w:after="0" w:line="240" w:lineRule="auto"/>
              <w:rPr>
                <w:rFonts w:ascii="Times New Roman" w:hAnsi="Times New Roman"/>
                <w:sz w:val="24"/>
                <w:szCs w:val="24"/>
              </w:rPr>
            </w:pPr>
          </w:p>
        </w:tc>
        <w:tc>
          <w:tcPr>
            <w:tcW w:w="9582" w:type="dxa"/>
            <w:gridSpan w:val="2"/>
            <w:tcBorders>
              <w:top w:val="nil"/>
              <w:left w:val="nil"/>
              <w:bottom w:val="nil"/>
              <w:right w:val="nil"/>
            </w:tcBorders>
            <w:vAlign w:val="bottom"/>
          </w:tcPr>
          <w:p w:rsidR="0087705E" w:rsidRPr="00B43448" w:rsidRDefault="0087705E" w:rsidP="005C294E">
            <w:pPr>
              <w:widowControl w:val="0"/>
              <w:autoSpaceDE w:val="0"/>
              <w:autoSpaceDN w:val="0"/>
              <w:adjustRightInd w:val="0"/>
              <w:spacing w:after="0" w:line="240" w:lineRule="auto"/>
              <w:ind w:left="180" w:hanging="180"/>
              <w:rPr>
                <w:rFonts w:ascii="Times New Roman" w:hAnsi="Times New Roman"/>
                <w:sz w:val="24"/>
                <w:szCs w:val="24"/>
              </w:rPr>
            </w:pPr>
            <w:r w:rsidRPr="00B43448">
              <w:rPr>
                <w:rFonts w:ascii="Arial" w:hAnsi="Arial" w:cs="Arial"/>
                <w:sz w:val="24"/>
                <w:szCs w:val="24"/>
              </w:rPr>
              <w:t>must be notified and appropriate action taken.</w:t>
            </w:r>
          </w:p>
        </w:tc>
      </w:tr>
      <w:tr w:rsidR="0087705E" w:rsidRPr="00B43448" w:rsidTr="005C294E">
        <w:trPr>
          <w:trHeight w:val="509"/>
        </w:trPr>
        <w:tc>
          <w:tcPr>
            <w:tcW w:w="709" w:type="dxa"/>
            <w:gridSpan w:val="2"/>
            <w:tcBorders>
              <w:top w:val="nil"/>
              <w:left w:val="nil"/>
              <w:bottom w:val="nil"/>
              <w:right w:val="nil"/>
            </w:tcBorders>
            <w:vAlign w:val="bottom"/>
          </w:tcPr>
          <w:p w:rsidR="0087705E" w:rsidRPr="00B43448" w:rsidRDefault="0087705E" w:rsidP="005D2CFF">
            <w:pPr>
              <w:widowControl w:val="0"/>
              <w:autoSpaceDE w:val="0"/>
              <w:autoSpaceDN w:val="0"/>
              <w:adjustRightInd w:val="0"/>
              <w:spacing w:after="0" w:line="240" w:lineRule="auto"/>
              <w:rPr>
                <w:rFonts w:ascii="Times New Roman" w:hAnsi="Times New Roman"/>
                <w:sz w:val="24"/>
                <w:szCs w:val="24"/>
              </w:rPr>
            </w:pPr>
            <w:r w:rsidRPr="00B43448">
              <w:rPr>
                <w:rFonts w:ascii="Arial" w:hAnsi="Arial" w:cs="Arial"/>
                <w:sz w:val="24"/>
                <w:szCs w:val="24"/>
              </w:rPr>
              <w:t>5.2</w:t>
            </w:r>
          </w:p>
        </w:tc>
        <w:tc>
          <w:tcPr>
            <w:tcW w:w="9582" w:type="dxa"/>
            <w:gridSpan w:val="2"/>
            <w:tcBorders>
              <w:top w:val="nil"/>
              <w:left w:val="nil"/>
              <w:bottom w:val="nil"/>
              <w:right w:val="nil"/>
            </w:tcBorders>
            <w:vAlign w:val="bottom"/>
          </w:tcPr>
          <w:p w:rsidR="0087705E" w:rsidRPr="00B43448" w:rsidRDefault="0087705E" w:rsidP="005C294E">
            <w:pPr>
              <w:widowControl w:val="0"/>
              <w:autoSpaceDE w:val="0"/>
              <w:autoSpaceDN w:val="0"/>
              <w:adjustRightInd w:val="0"/>
              <w:spacing w:after="0" w:line="240" w:lineRule="auto"/>
              <w:ind w:left="180" w:hanging="180"/>
              <w:rPr>
                <w:rFonts w:ascii="Times New Roman" w:hAnsi="Times New Roman"/>
                <w:sz w:val="24"/>
                <w:szCs w:val="24"/>
              </w:rPr>
            </w:pPr>
            <w:r w:rsidRPr="00B43448">
              <w:rPr>
                <w:rFonts w:ascii="Arial" w:hAnsi="Arial" w:cs="Arial"/>
                <w:sz w:val="24"/>
                <w:szCs w:val="24"/>
              </w:rPr>
              <w:t>A review of a previous decision can be made on the basis of the new application and</w:t>
            </w:r>
          </w:p>
        </w:tc>
      </w:tr>
      <w:tr w:rsidR="0087705E" w:rsidRPr="00B43448" w:rsidTr="005C294E">
        <w:trPr>
          <w:trHeight w:val="317"/>
        </w:trPr>
        <w:tc>
          <w:tcPr>
            <w:tcW w:w="709" w:type="dxa"/>
            <w:gridSpan w:val="2"/>
            <w:tcBorders>
              <w:top w:val="nil"/>
              <w:left w:val="nil"/>
              <w:bottom w:val="nil"/>
              <w:right w:val="nil"/>
            </w:tcBorders>
            <w:vAlign w:val="bottom"/>
          </w:tcPr>
          <w:p w:rsidR="0087705E" w:rsidRPr="00B43448" w:rsidRDefault="0087705E" w:rsidP="00FF6DD0">
            <w:pPr>
              <w:widowControl w:val="0"/>
              <w:autoSpaceDE w:val="0"/>
              <w:autoSpaceDN w:val="0"/>
              <w:adjustRightInd w:val="0"/>
              <w:spacing w:after="0" w:line="240" w:lineRule="auto"/>
              <w:rPr>
                <w:rFonts w:ascii="Times New Roman" w:hAnsi="Times New Roman"/>
                <w:sz w:val="24"/>
                <w:szCs w:val="24"/>
              </w:rPr>
            </w:pPr>
          </w:p>
        </w:tc>
        <w:tc>
          <w:tcPr>
            <w:tcW w:w="9582" w:type="dxa"/>
            <w:gridSpan w:val="2"/>
            <w:tcBorders>
              <w:top w:val="nil"/>
              <w:left w:val="nil"/>
              <w:bottom w:val="nil"/>
              <w:right w:val="nil"/>
            </w:tcBorders>
            <w:vAlign w:val="bottom"/>
          </w:tcPr>
          <w:p w:rsidR="0087705E" w:rsidRPr="00B43448" w:rsidRDefault="0087705E" w:rsidP="005C294E">
            <w:pPr>
              <w:widowControl w:val="0"/>
              <w:autoSpaceDE w:val="0"/>
              <w:autoSpaceDN w:val="0"/>
              <w:adjustRightInd w:val="0"/>
              <w:spacing w:after="0" w:line="240" w:lineRule="auto"/>
              <w:ind w:left="180" w:hanging="180"/>
              <w:rPr>
                <w:rFonts w:ascii="Times New Roman" w:hAnsi="Times New Roman"/>
                <w:sz w:val="24"/>
                <w:szCs w:val="24"/>
              </w:rPr>
            </w:pPr>
            <w:r w:rsidRPr="00B43448">
              <w:rPr>
                <w:rFonts w:ascii="Arial" w:hAnsi="Arial" w:cs="Arial"/>
                <w:sz w:val="24"/>
                <w:szCs w:val="24"/>
              </w:rPr>
              <w:t>information provided.</w:t>
            </w:r>
          </w:p>
        </w:tc>
      </w:tr>
      <w:tr w:rsidR="0087705E" w:rsidRPr="00B43448" w:rsidTr="00FF6DD0">
        <w:trPr>
          <w:gridAfter w:val="1"/>
          <w:wAfter w:w="311" w:type="dxa"/>
          <w:trHeight w:val="705"/>
        </w:trPr>
        <w:tc>
          <w:tcPr>
            <w:tcW w:w="540" w:type="dxa"/>
            <w:tcBorders>
              <w:top w:val="nil"/>
              <w:left w:val="nil"/>
              <w:bottom w:val="nil"/>
              <w:right w:val="nil"/>
            </w:tcBorders>
            <w:vAlign w:val="bottom"/>
          </w:tcPr>
          <w:p w:rsidR="0087705E" w:rsidRPr="00B43448" w:rsidRDefault="0087705E" w:rsidP="00FF6DD0">
            <w:pPr>
              <w:widowControl w:val="0"/>
              <w:autoSpaceDE w:val="0"/>
              <w:autoSpaceDN w:val="0"/>
              <w:adjustRightInd w:val="0"/>
              <w:spacing w:after="0" w:line="240" w:lineRule="auto"/>
              <w:rPr>
                <w:rFonts w:ascii="Times New Roman" w:hAnsi="Times New Roman"/>
                <w:sz w:val="24"/>
                <w:szCs w:val="24"/>
              </w:rPr>
            </w:pPr>
            <w:r w:rsidRPr="00B43448">
              <w:rPr>
                <w:rFonts w:ascii="Arial" w:hAnsi="Arial" w:cs="Arial"/>
                <w:b/>
                <w:bCs/>
                <w:sz w:val="24"/>
                <w:szCs w:val="24"/>
              </w:rPr>
              <w:t>6</w:t>
            </w:r>
          </w:p>
        </w:tc>
        <w:tc>
          <w:tcPr>
            <w:tcW w:w="9440" w:type="dxa"/>
            <w:gridSpan w:val="2"/>
            <w:tcBorders>
              <w:top w:val="nil"/>
              <w:left w:val="nil"/>
              <w:bottom w:val="nil"/>
              <w:right w:val="nil"/>
            </w:tcBorders>
            <w:vAlign w:val="bottom"/>
          </w:tcPr>
          <w:p w:rsidR="0087705E" w:rsidRPr="00B43448" w:rsidRDefault="0087705E" w:rsidP="00FF6DD0">
            <w:pPr>
              <w:widowControl w:val="0"/>
              <w:autoSpaceDE w:val="0"/>
              <w:autoSpaceDN w:val="0"/>
              <w:adjustRightInd w:val="0"/>
              <w:spacing w:after="0" w:line="240" w:lineRule="auto"/>
              <w:ind w:left="180"/>
              <w:rPr>
                <w:rFonts w:ascii="Times New Roman" w:hAnsi="Times New Roman"/>
                <w:sz w:val="24"/>
                <w:szCs w:val="24"/>
              </w:rPr>
            </w:pPr>
            <w:r w:rsidRPr="00B43448">
              <w:rPr>
                <w:rFonts w:ascii="Arial" w:hAnsi="Arial" w:cs="Arial"/>
                <w:b/>
                <w:bCs/>
                <w:sz w:val="24"/>
                <w:szCs w:val="24"/>
              </w:rPr>
              <w:t>LENGTH OF RELIEF</w:t>
            </w:r>
          </w:p>
        </w:tc>
      </w:tr>
    </w:tbl>
    <w:p w:rsidR="0087705E" w:rsidRDefault="0087705E" w:rsidP="00296C5F">
      <w:pPr>
        <w:widowControl w:val="0"/>
        <w:autoSpaceDE w:val="0"/>
        <w:autoSpaceDN w:val="0"/>
        <w:adjustRightInd w:val="0"/>
        <w:spacing w:after="0" w:line="82" w:lineRule="exact"/>
        <w:rPr>
          <w:rFonts w:ascii="Times New Roman" w:hAnsi="Times New Roman"/>
          <w:sz w:val="24"/>
          <w:szCs w:val="24"/>
        </w:rPr>
      </w:pPr>
    </w:p>
    <w:p w:rsidR="0087705E" w:rsidRDefault="0087705E" w:rsidP="005C294E">
      <w:pPr>
        <w:pStyle w:val="ListParagraph"/>
        <w:widowControl w:val="0"/>
        <w:overflowPunct w:val="0"/>
        <w:autoSpaceDE w:val="0"/>
        <w:autoSpaceDN w:val="0"/>
        <w:adjustRightInd w:val="0"/>
        <w:spacing w:after="0" w:line="240" w:lineRule="auto"/>
        <w:ind w:left="360"/>
        <w:jc w:val="both"/>
        <w:rPr>
          <w:rFonts w:ascii="Arial" w:hAnsi="Arial" w:cs="Arial"/>
          <w:sz w:val="24"/>
          <w:szCs w:val="24"/>
        </w:rPr>
      </w:pPr>
    </w:p>
    <w:p w:rsidR="0087705E" w:rsidRPr="005C294E" w:rsidRDefault="0087705E" w:rsidP="005C294E">
      <w:pPr>
        <w:pStyle w:val="ListParagraph"/>
        <w:widowControl w:val="0"/>
        <w:numPr>
          <w:ilvl w:val="1"/>
          <w:numId w:val="19"/>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Pr="005C294E">
        <w:rPr>
          <w:rFonts w:ascii="Arial" w:hAnsi="Arial" w:cs="Arial"/>
          <w:sz w:val="24"/>
          <w:szCs w:val="24"/>
        </w:rPr>
        <w:t>In all cases, the</w:t>
      </w:r>
      <w:r w:rsidR="000A0373">
        <w:rPr>
          <w:rFonts w:ascii="Arial" w:hAnsi="Arial" w:cs="Arial"/>
          <w:sz w:val="24"/>
          <w:szCs w:val="24"/>
        </w:rPr>
        <w:t xml:space="preserve"> Discretionary Hardship </w:t>
      </w:r>
      <w:r w:rsidRPr="005C294E">
        <w:rPr>
          <w:rFonts w:ascii="Arial" w:hAnsi="Arial" w:cs="Arial"/>
          <w:sz w:val="24"/>
          <w:szCs w:val="24"/>
        </w:rPr>
        <w:t xml:space="preserve">Rate Relief will only be granted for one </w:t>
      </w:r>
      <w:r w:rsidR="000A0373">
        <w:rPr>
          <w:rFonts w:ascii="Arial" w:hAnsi="Arial" w:cs="Arial"/>
          <w:sz w:val="24"/>
          <w:szCs w:val="24"/>
        </w:rPr>
        <w:tab/>
      </w:r>
      <w:r w:rsidRPr="005C294E">
        <w:rPr>
          <w:rFonts w:ascii="Arial" w:hAnsi="Arial" w:cs="Arial"/>
          <w:sz w:val="24"/>
          <w:szCs w:val="24"/>
        </w:rPr>
        <w:t xml:space="preserve">financial year. </w:t>
      </w:r>
    </w:p>
    <w:p w:rsidR="0087705E" w:rsidRDefault="0087705E" w:rsidP="00296C5F">
      <w:pPr>
        <w:widowControl w:val="0"/>
        <w:autoSpaceDE w:val="0"/>
        <w:autoSpaceDN w:val="0"/>
        <w:adjustRightInd w:val="0"/>
        <w:spacing w:after="0" w:line="246" w:lineRule="exact"/>
        <w:rPr>
          <w:rFonts w:ascii="Arial" w:hAnsi="Arial" w:cs="Arial"/>
          <w:sz w:val="24"/>
          <w:szCs w:val="24"/>
        </w:rPr>
      </w:pPr>
    </w:p>
    <w:p w:rsidR="0087705E" w:rsidRDefault="0087705E" w:rsidP="005C294E">
      <w:pPr>
        <w:pStyle w:val="ListParagraph"/>
        <w:widowControl w:val="0"/>
        <w:numPr>
          <w:ilvl w:val="1"/>
          <w:numId w:val="19"/>
        </w:numPr>
        <w:overflowPunct w:val="0"/>
        <w:autoSpaceDE w:val="0"/>
        <w:autoSpaceDN w:val="0"/>
        <w:adjustRightInd w:val="0"/>
        <w:spacing w:after="0" w:line="236" w:lineRule="auto"/>
        <w:jc w:val="both"/>
        <w:rPr>
          <w:rFonts w:ascii="Arial" w:hAnsi="Arial" w:cs="Arial"/>
          <w:sz w:val="24"/>
          <w:szCs w:val="24"/>
        </w:rPr>
      </w:pPr>
      <w:r>
        <w:rPr>
          <w:rFonts w:ascii="Arial" w:hAnsi="Arial" w:cs="Arial"/>
          <w:sz w:val="24"/>
          <w:szCs w:val="24"/>
        </w:rPr>
        <w:tab/>
      </w:r>
      <w:r w:rsidR="000A0373">
        <w:rPr>
          <w:rFonts w:ascii="Arial" w:hAnsi="Arial" w:cs="Arial"/>
          <w:sz w:val="24"/>
          <w:szCs w:val="24"/>
        </w:rPr>
        <w:t xml:space="preserve">Hardship </w:t>
      </w:r>
      <w:r w:rsidRPr="005C294E">
        <w:rPr>
          <w:rFonts w:ascii="Arial" w:hAnsi="Arial" w:cs="Arial"/>
          <w:sz w:val="24"/>
          <w:szCs w:val="24"/>
        </w:rPr>
        <w:t>Relief will be granted from the 1</w:t>
      </w:r>
      <w:r w:rsidRPr="005C294E">
        <w:rPr>
          <w:rFonts w:ascii="Arial" w:hAnsi="Arial" w:cs="Arial"/>
          <w:sz w:val="31"/>
          <w:szCs w:val="31"/>
          <w:vertAlign w:val="superscript"/>
        </w:rPr>
        <w:t>st</w:t>
      </w:r>
      <w:r w:rsidRPr="005C294E">
        <w:rPr>
          <w:rFonts w:ascii="Arial" w:hAnsi="Arial" w:cs="Arial"/>
          <w:sz w:val="24"/>
          <w:szCs w:val="24"/>
        </w:rPr>
        <w:t xml:space="preserve"> of April of the applying year, until the 31</w:t>
      </w:r>
      <w:r w:rsidRPr="005C294E">
        <w:rPr>
          <w:rFonts w:ascii="Arial" w:hAnsi="Arial" w:cs="Arial"/>
          <w:sz w:val="31"/>
          <w:szCs w:val="31"/>
          <w:vertAlign w:val="superscript"/>
        </w:rPr>
        <w:t>st</w:t>
      </w:r>
      <w:r w:rsidRPr="005C294E">
        <w:rPr>
          <w:rFonts w:ascii="Arial" w:hAnsi="Arial" w:cs="Arial"/>
          <w:sz w:val="24"/>
          <w:szCs w:val="24"/>
        </w:rPr>
        <w:t xml:space="preserve"> </w:t>
      </w:r>
      <w:r w:rsidR="000A0373">
        <w:rPr>
          <w:rFonts w:ascii="Arial" w:hAnsi="Arial" w:cs="Arial"/>
          <w:sz w:val="24"/>
          <w:szCs w:val="24"/>
        </w:rPr>
        <w:tab/>
      </w:r>
      <w:r w:rsidRPr="005C294E">
        <w:rPr>
          <w:rFonts w:ascii="Arial" w:hAnsi="Arial" w:cs="Arial"/>
          <w:sz w:val="24"/>
          <w:szCs w:val="24"/>
        </w:rPr>
        <w:t>of March of that financial year.</w:t>
      </w:r>
    </w:p>
    <w:p w:rsidR="0087705E" w:rsidRPr="005C294E" w:rsidRDefault="0087705E" w:rsidP="005C294E">
      <w:pPr>
        <w:widowControl w:val="0"/>
        <w:overflowPunct w:val="0"/>
        <w:autoSpaceDE w:val="0"/>
        <w:autoSpaceDN w:val="0"/>
        <w:adjustRightInd w:val="0"/>
        <w:spacing w:after="0" w:line="236" w:lineRule="auto"/>
        <w:jc w:val="both"/>
        <w:rPr>
          <w:rFonts w:ascii="Arial" w:hAnsi="Arial" w:cs="Arial"/>
          <w:sz w:val="24"/>
          <w:szCs w:val="24"/>
        </w:rPr>
      </w:pPr>
    </w:p>
    <w:p w:rsidR="0087705E" w:rsidRDefault="0087705E" w:rsidP="000A0373">
      <w:pPr>
        <w:widowControl w:val="0"/>
        <w:overflowPunct w:val="0"/>
        <w:autoSpaceDE w:val="0"/>
        <w:autoSpaceDN w:val="0"/>
        <w:adjustRightInd w:val="0"/>
        <w:spacing w:after="0" w:line="236" w:lineRule="auto"/>
        <w:ind w:left="360" w:hanging="360"/>
        <w:jc w:val="both"/>
        <w:rPr>
          <w:rFonts w:ascii="Arial" w:hAnsi="Arial" w:cs="Arial"/>
          <w:sz w:val="24"/>
          <w:szCs w:val="24"/>
        </w:rPr>
      </w:pPr>
      <w:r>
        <w:rPr>
          <w:rFonts w:ascii="Arial" w:hAnsi="Arial" w:cs="Arial"/>
          <w:sz w:val="24"/>
          <w:szCs w:val="24"/>
        </w:rPr>
        <w:t>6.3</w:t>
      </w:r>
      <w:r w:rsidR="000A0373">
        <w:rPr>
          <w:rFonts w:ascii="Arial" w:hAnsi="Arial" w:cs="Arial"/>
          <w:sz w:val="24"/>
          <w:szCs w:val="24"/>
        </w:rPr>
        <w:tab/>
      </w:r>
      <w:r>
        <w:rPr>
          <w:rFonts w:ascii="Arial" w:hAnsi="Arial" w:cs="Arial"/>
          <w:sz w:val="24"/>
          <w:szCs w:val="24"/>
        </w:rPr>
        <w:tab/>
        <w:t xml:space="preserve">A review of the Discretionary </w:t>
      </w:r>
      <w:r w:rsidR="000A0373">
        <w:rPr>
          <w:rFonts w:ascii="Arial" w:hAnsi="Arial" w:cs="Arial"/>
          <w:sz w:val="24"/>
          <w:szCs w:val="24"/>
        </w:rPr>
        <w:t xml:space="preserve">Hardship </w:t>
      </w:r>
      <w:r>
        <w:rPr>
          <w:rFonts w:ascii="Arial" w:hAnsi="Arial" w:cs="Arial"/>
          <w:sz w:val="24"/>
          <w:szCs w:val="24"/>
        </w:rPr>
        <w:t xml:space="preserve">Rate Relief granted will be undertaken on a </w:t>
      </w:r>
      <w:r w:rsidR="000A0373">
        <w:rPr>
          <w:rFonts w:ascii="Arial" w:hAnsi="Arial" w:cs="Arial"/>
          <w:sz w:val="24"/>
          <w:szCs w:val="24"/>
        </w:rPr>
        <w:tab/>
      </w:r>
      <w:r>
        <w:rPr>
          <w:rFonts w:ascii="Arial" w:hAnsi="Arial" w:cs="Arial"/>
          <w:sz w:val="24"/>
          <w:szCs w:val="24"/>
        </w:rPr>
        <w:t xml:space="preserve">yearly </w:t>
      </w:r>
      <w:r w:rsidR="000A0373">
        <w:rPr>
          <w:rFonts w:ascii="Arial" w:hAnsi="Arial" w:cs="Arial"/>
          <w:sz w:val="24"/>
          <w:szCs w:val="24"/>
        </w:rPr>
        <w:tab/>
      </w:r>
      <w:r>
        <w:rPr>
          <w:rFonts w:ascii="Arial" w:hAnsi="Arial" w:cs="Arial"/>
          <w:sz w:val="24"/>
          <w:szCs w:val="24"/>
        </w:rPr>
        <w:t xml:space="preserve">basis. </w:t>
      </w:r>
      <w:r>
        <w:rPr>
          <w:rFonts w:ascii="Arial" w:hAnsi="Arial" w:cs="Arial"/>
          <w:sz w:val="24"/>
          <w:szCs w:val="24"/>
        </w:rPr>
        <w:tab/>
        <w:t xml:space="preserve">A new application form and evidence will need to be submitted by the </w:t>
      </w:r>
      <w:r w:rsidR="000A0373">
        <w:rPr>
          <w:rFonts w:ascii="Arial" w:hAnsi="Arial" w:cs="Arial"/>
          <w:sz w:val="24"/>
          <w:szCs w:val="24"/>
        </w:rPr>
        <w:tab/>
      </w:r>
      <w:r>
        <w:rPr>
          <w:rFonts w:ascii="Arial" w:hAnsi="Arial" w:cs="Arial"/>
          <w:sz w:val="24"/>
          <w:szCs w:val="24"/>
        </w:rPr>
        <w:t xml:space="preserve">organisations concerned. The relief will remain on the account unless the new </w:t>
      </w:r>
      <w:r w:rsidR="000A0373">
        <w:rPr>
          <w:rFonts w:ascii="Arial" w:hAnsi="Arial" w:cs="Arial"/>
          <w:sz w:val="24"/>
          <w:szCs w:val="24"/>
        </w:rPr>
        <w:tab/>
      </w:r>
      <w:r>
        <w:rPr>
          <w:rFonts w:ascii="Arial" w:hAnsi="Arial" w:cs="Arial"/>
          <w:sz w:val="24"/>
          <w:szCs w:val="24"/>
        </w:rPr>
        <w:t xml:space="preserve">application is refused, then the relief will be removed from the beginning of that </w:t>
      </w:r>
      <w:r w:rsidR="000A0373">
        <w:rPr>
          <w:rFonts w:ascii="Arial" w:hAnsi="Arial" w:cs="Arial"/>
          <w:sz w:val="24"/>
          <w:szCs w:val="24"/>
        </w:rPr>
        <w:tab/>
      </w:r>
      <w:r>
        <w:rPr>
          <w:rFonts w:ascii="Arial" w:hAnsi="Arial" w:cs="Arial"/>
          <w:sz w:val="24"/>
          <w:szCs w:val="24"/>
        </w:rPr>
        <w:t xml:space="preserve">financial year and a bill issued for the full year’s liability of Non-Domestic Rates. </w:t>
      </w:r>
    </w:p>
    <w:p w:rsidR="0087705E" w:rsidRDefault="0087705E" w:rsidP="00296C5F">
      <w:pPr>
        <w:widowControl w:val="0"/>
        <w:autoSpaceDE w:val="0"/>
        <w:autoSpaceDN w:val="0"/>
        <w:adjustRightInd w:val="0"/>
        <w:spacing w:after="0" w:line="224" w:lineRule="exact"/>
        <w:rPr>
          <w:rFonts w:ascii="Arial" w:hAnsi="Arial" w:cs="Arial"/>
          <w:sz w:val="24"/>
          <w:szCs w:val="24"/>
        </w:rPr>
      </w:pPr>
    </w:p>
    <w:p w:rsidR="0087705E" w:rsidRDefault="0087705E">
      <w:pPr>
        <w:widowControl w:val="0"/>
        <w:tabs>
          <w:tab w:val="num" w:pos="700"/>
        </w:tabs>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7</w:t>
      </w:r>
      <w:r>
        <w:rPr>
          <w:rFonts w:ascii="Times New Roman" w:hAnsi="Times New Roman"/>
          <w:sz w:val="24"/>
          <w:szCs w:val="24"/>
        </w:rPr>
        <w:tab/>
      </w:r>
      <w:r>
        <w:rPr>
          <w:rFonts w:ascii="Arial" w:hAnsi="Arial" w:cs="Arial"/>
          <w:b/>
          <w:bCs/>
          <w:sz w:val="24"/>
          <w:szCs w:val="24"/>
        </w:rPr>
        <w:t>BACKDATING</w:t>
      </w:r>
    </w:p>
    <w:p w:rsidR="0087705E" w:rsidRDefault="0087705E">
      <w:pPr>
        <w:widowControl w:val="0"/>
        <w:autoSpaceDE w:val="0"/>
        <w:autoSpaceDN w:val="0"/>
        <w:adjustRightInd w:val="0"/>
        <w:spacing w:after="0" w:line="137" w:lineRule="exact"/>
        <w:rPr>
          <w:rFonts w:ascii="Times New Roman" w:hAnsi="Times New Roman"/>
          <w:sz w:val="24"/>
          <w:szCs w:val="24"/>
        </w:rPr>
      </w:pPr>
    </w:p>
    <w:p w:rsidR="0087705E" w:rsidRDefault="0087705E" w:rsidP="005C294E">
      <w:pPr>
        <w:widowControl w:val="0"/>
        <w:overflowPunct w:val="0"/>
        <w:autoSpaceDE w:val="0"/>
        <w:autoSpaceDN w:val="0"/>
        <w:adjustRightInd w:val="0"/>
        <w:spacing w:after="0" w:line="275" w:lineRule="auto"/>
        <w:ind w:left="720" w:right="260"/>
        <w:jc w:val="both"/>
        <w:rPr>
          <w:rFonts w:ascii="Arial" w:hAnsi="Arial" w:cs="Arial"/>
          <w:sz w:val="24"/>
          <w:szCs w:val="24"/>
        </w:rPr>
      </w:pPr>
    </w:p>
    <w:p w:rsidR="0087705E" w:rsidRDefault="0087705E">
      <w:pPr>
        <w:widowControl w:val="0"/>
        <w:numPr>
          <w:ilvl w:val="0"/>
          <w:numId w:val="8"/>
        </w:numPr>
        <w:overflowPunct w:val="0"/>
        <w:autoSpaceDE w:val="0"/>
        <w:autoSpaceDN w:val="0"/>
        <w:adjustRightInd w:val="0"/>
        <w:spacing w:after="0" w:line="275" w:lineRule="auto"/>
        <w:ind w:right="260" w:hanging="716"/>
        <w:jc w:val="both"/>
        <w:rPr>
          <w:rFonts w:ascii="Arial" w:hAnsi="Arial" w:cs="Arial"/>
          <w:sz w:val="24"/>
          <w:szCs w:val="24"/>
        </w:rPr>
      </w:pPr>
      <w:r>
        <w:rPr>
          <w:rFonts w:ascii="Arial" w:hAnsi="Arial" w:cs="Arial"/>
          <w:sz w:val="24"/>
          <w:szCs w:val="24"/>
        </w:rPr>
        <w:t xml:space="preserve">An application for </w:t>
      </w:r>
      <w:r w:rsidR="000A0373">
        <w:rPr>
          <w:rFonts w:ascii="Arial" w:hAnsi="Arial" w:cs="Arial"/>
          <w:sz w:val="24"/>
          <w:szCs w:val="24"/>
        </w:rPr>
        <w:t xml:space="preserve">Discretionary Hardship </w:t>
      </w:r>
      <w:r>
        <w:rPr>
          <w:rFonts w:ascii="Arial" w:hAnsi="Arial" w:cs="Arial"/>
          <w:sz w:val="24"/>
          <w:szCs w:val="24"/>
        </w:rPr>
        <w:t xml:space="preserve">Relief can be made at any time. It is at the discretion of the Council to consider granting relief for a backdated period. </w:t>
      </w:r>
    </w:p>
    <w:p w:rsidR="0087705E" w:rsidRDefault="0087705E">
      <w:pPr>
        <w:widowControl w:val="0"/>
        <w:autoSpaceDE w:val="0"/>
        <w:autoSpaceDN w:val="0"/>
        <w:adjustRightInd w:val="0"/>
        <w:spacing w:after="0" w:line="196" w:lineRule="exact"/>
        <w:rPr>
          <w:rFonts w:ascii="Times New Roman" w:hAnsi="Times New Roman"/>
          <w:sz w:val="24"/>
          <w:szCs w:val="24"/>
        </w:rPr>
      </w:pPr>
    </w:p>
    <w:p w:rsidR="0087705E" w:rsidRDefault="0087705E" w:rsidP="005C294E">
      <w:pPr>
        <w:widowControl w:val="0"/>
        <w:overflowPunct w:val="0"/>
        <w:autoSpaceDE w:val="0"/>
        <w:autoSpaceDN w:val="0"/>
        <w:adjustRightInd w:val="0"/>
        <w:spacing w:after="0" w:line="258" w:lineRule="auto"/>
        <w:ind w:right="300"/>
        <w:rPr>
          <w:rFonts w:ascii="Arial" w:hAnsi="Arial" w:cs="Arial"/>
          <w:sz w:val="24"/>
          <w:szCs w:val="24"/>
        </w:rPr>
      </w:pPr>
      <w:r>
        <w:rPr>
          <w:rFonts w:ascii="Arial" w:hAnsi="Arial" w:cs="Arial"/>
          <w:sz w:val="24"/>
          <w:szCs w:val="24"/>
        </w:rPr>
        <w:t>7.2</w:t>
      </w:r>
      <w:r>
        <w:rPr>
          <w:rFonts w:ascii="Arial" w:hAnsi="Arial" w:cs="Arial"/>
          <w:sz w:val="24"/>
          <w:szCs w:val="24"/>
        </w:rPr>
        <w:tab/>
        <w:t xml:space="preserve">When an application is received for the previous financial year, reasons as to why </w:t>
      </w:r>
      <w:r>
        <w:rPr>
          <w:rFonts w:ascii="Arial" w:hAnsi="Arial" w:cs="Arial"/>
          <w:sz w:val="24"/>
          <w:szCs w:val="24"/>
        </w:rPr>
        <w:tab/>
        <w:t xml:space="preserve">an application for relief was not made earlier and individual circumstances will be </w:t>
      </w:r>
      <w:r>
        <w:rPr>
          <w:rFonts w:ascii="Arial" w:hAnsi="Arial" w:cs="Arial"/>
          <w:sz w:val="24"/>
          <w:szCs w:val="24"/>
        </w:rPr>
        <w:tab/>
        <w:t xml:space="preserve">considered when granting a backdated period of relief. </w:t>
      </w:r>
    </w:p>
    <w:p w:rsidR="0087705E" w:rsidRDefault="0087705E">
      <w:pPr>
        <w:widowControl w:val="0"/>
        <w:autoSpaceDE w:val="0"/>
        <w:autoSpaceDN w:val="0"/>
        <w:adjustRightInd w:val="0"/>
        <w:spacing w:after="0" w:line="353" w:lineRule="exact"/>
        <w:rPr>
          <w:rFonts w:ascii="Times New Roman" w:hAnsi="Times New Roman"/>
          <w:sz w:val="24"/>
          <w:szCs w:val="24"/>
        </w:rPr>
      </w:pPr>
    </w:p>
    <w:p w:rsidR="0087705E" w:rsidRDefault="0087705E">
      <w:pPr>
        <w:widowControl w:val="0"/>
        <w:tabs>
          <w:tab w:val="left" w:pos="700"/>
        </w:tabs>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8</w:t>
      </w:r>
      <w:r>
        <w:rPr>
          <w:rFonts w:ascii="Times New Roman" w:hAnsi="Times New Roman"/>
          <w:sz w:val="24"/>
          <w:szCs w:val="24"/>
        </w:rPr>
        <w:tab/>
      </w:r>
      <w:r>
        <w:rPr>
          <w:rFonts w:ascii="Arial" w:hAnsi="Arial" w:cs="Arial"/>
          <w:b/>
          <w:bCs/>
          <w:sz w:val="24"/>
          <w:szCs w:val="24"/>
        </w:rPr>
        <w:t>PUBLICITY</w:t>
      </w:r>
    </w:p>
    <w:p w:rsidR="0087705E" w:rsidRDefault="0087705E">
      <w:pPr>
        <w:widowControl w:val="0"/>
        <w:autoSpaceDE w:val="0"/>
        <w:autoSpaceDN w:val="0"/>
        <w:adjustRightInd w:val="0"/>
        <w:spacing w:after="0" w:line="137" w:lineRule="exact"/>
        <w:rPr>
          <w:rFonts w:ascii="Times New Roman" w:hAnsi="Times New Roman"/>
          <w:sz w:val="24"/>
          <w:szCs w:val="24"/>
        </w:rPr>
      </w:pPr>
    </w:p>
    <w:p w:rsidR="0087705E" w:rsidRDefault="0087705E" w:rsidP="005C294E">
      <w:pPr>
        <w:widowControl w:val="0"/>
        <w:overflowPunct w:val="0"/>
        <w:autoSpaceDE w:val="0"/>
        <w:autoSpaceDN w:val="0"/>
        <w:adjustRightInd w:val="0"/>
        <w:spacing w:after="0" w:line="257" w:lineRule="auto"/>
        <w:ind w:left="720" w:right="60"/>
        <w:rPr>
          <w:rFonts w:ascii="Arial" w:hAnsi="Arial" w:cs="Arial"/>
          <w:sz w:val="24"/>
          <w:szCs w:val="24"/>
        </w:rPr>
      </w:pPr>
    </w:p>
    <w:p w:rsidR="0087705E" w:rsidRDefault="0087705E" w:rsidP="005C294E">
      <w:pPr>
        <w:widowControl w:val="0"/>
        <w:overflowPunct w:val="0"/>
        <w:autoSpaceDE w:val="0"/>
        <w:autoSpaceDN w:val="0"/>
        <w:adjustRightInd w:val="0"/>
        <w:spacing w:after="0" w:line="257" w:lineRule="auto"/>
        <w:ind w:right="60"/>
        <w:rPr>
          <w:rFonts w:ascii="Arial" w:hAnsi="Arial" w:cs="Arial"/>
          <w:sz w:val="24"/>
          <w:szCs w:val="24"/>
        </w:rPr>
      </w:pPr>
      <w:r>
        <w:rPr>
          <w:rFonts w:ascii="Arial" w:hAnsi="Arial" w:cs="Arial"/>
          <w:sz w:val="24"/>
          <w:szCs w:val="24"/>
        </w:rPr>
        <w:t>8.1</w:t>
      </w:r>
      <w:r>
        <w:rPr>
          <w:rFonts w:ascii="Arial" w:hAnsi="Arial" w:cs="Arial"/>
          <w:sz w:val="24"/>
          <w:szCs w:val="24"/>
        </w:rPr>
        <w:tab/>
        <w:t xml:space="preserve">The Revenues Service </w:t>
      </w:r>
      <w:r w:rsidR="000A0373">
        <w:rPr>
          <w:rFonts w:ascii="Arial" w:hAnsi="Arial" w:cs="Arial"/>
          <w:sz w:val="24"/>
          <w:szCs w:val="24"/>
        </w:rPr>
        <w:t xml:space="preserve">will </w:t>
      </w:r>
      <w:r>
        <w:rPr>
          <w:rFonts w:ascii="Arial" w:hAnsi="Arial" w:cs="Arial"/>
          <w:sz w:val="24"/>
          <w:szCs w:val="24"/>
        </w:rPr>
        <w:t>publicise the Hardship Rate Relief Scheme</w:t>
      </w:r>
      <w:r w:rsidR="000A0373">
        <w:rPr>
          <w:rFonts w:ascii="Arial" w:hAnsi="Arial" w:cs="Arial"/>
          <w:sz w:val="24"/>
          <w:szCs w:val="24"/>
        </w:rPr>
        <w:t xml:space="preserve"> </w:t>
      </w:r>
      <w:r>
        <w:rPr>
          <w:rFonts w:ascii="Arial" w:hAnsi="Arial" w:cs="Arial"/>
          <w:sz w:val="24"/>
          <w:szCs w:val="24"/>
        </w:rPr>
        <w:t xml:space="preserve">A copy of this </w:t>
      </w:r>
      <w:r w:rsidR="000A0373">
        <w:rPr>
          <w:rFonts w:ascii="Arial" w:hAnsi="Arial" w:cs="Arial"/>
          <w:sz w:val="24"/>
          <w:szCs w:val="24"/>
        </w:rPr>
        <w:tab/>
      </w:r>
      <w:r>
        <w:rPr>
          <w:rFonts w:ascii="Arial" w:hAnsi="Arial" w:cs="Arial"/>
          <w:sz w:val="24"/>
          <w:szCs w:val="24"/>
        </w:rPr>
        <w:t xml:space="preserve">policy statement will be made available for inspection and will be posted on the </w:t>
      </w:r>
      <w:r w:rsidR="000A0373">
        <w:rPr>
          <w:rFonts w:ascii="Arial" w:hAnsi="Arial" w:cs="Arial"/>
          <w:sz w:val="24"/>
          <w:szCs w:val="24"/>
        </w:rPr>
        <w:tab/>
      </w:r>
      <w:r>
        <w:rPr>
          <w:rFonts w:ascii="Arial" w:hAnsi="Arial" w:cs="Arial"/>
          <w:sz w:val="24"/>
          <w:szCs w:val="24"/>
        </w:rPr>
        <w:t xml:space="preserve">Council’s website. </w:t>
      </w:r>
    </w:p>
    <w:p w:rsidR="0087705E" w:rsidRDefault="0087705E">
      <w:pPr>
        <w:widowControl w:val="0"/>
        <w:autoSpaceDE w:val="0"/>
        <w:autoSpaceDN w:val="0"/>
        <w:adjustRightInd w:val="0"/>
        <w:spacing w:after="0" w:line="200" w:lineRule="exact"/>
        <w:rPr>
          <w:rFonts w:ascii="Times New Roman" w:hAnsi="Times New Roman"/>
          <w:sz w:val="24"/>
          <w:szCs w:val="24"/>
        </w:rPr>
      </w:pPr>
    </w:p>
    <w:p w:rsidR="0087705E" w:rsidRDefault="0087705E" w:rsidP="00397CDF">
      <w:pPr>
        <w:widowControl w:val="0"/>
        <w:autoSpaceDE w:val="0"/>
        <w:autoSpaceDN w:val="0"/>
        <w:adjustRightInd w:val="0"/>
        <w:spacing w:after="0" w:line="293" w:lineRule="exact"/>
        <w:rPr>
          <w:rFonts w:ascii="Times New Roman" w:hAnsi="Times New Roman"/>
          <w:sz w:val="24"/>
          <w:szCs w:val="24"/>
        </w:rPr>
      </w:pPr>
      <w:bookmarkStart w:id="3" w:name="page7"/>
      <w:bookmarkStart w:id="4" w:name="page9"/>
      <w:bookmarkStart w:id="5" w:name="page11"/>
      <w:bookmarkEnd w:id="3"/>
      <w:bookmarkEnd w:id="4"/>
      <w:bookmarkEnd w:id="5"/>
    </w:p>
    <w:sectPr w:rsidR="0087705E" w:rsidSect="00A068E3">
      <w:pgSz w:w="11900" w:h="16840"/>
      <w:pgMar w:top="1359" w:right="960" w:bottom="452" w:left="960" w:header="720" w:footer="720" w:gutter="0"/>
      <w:cols w:space="720" w:equalWidth="0">
        <w:col w:w="9980"/>
      </w:cols>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0ED" w:rsidRDefault="00CC70ED" w:rsidP="00210A3E">
      <w:pPr>
        <w:spacing w:after="0" w:line="240" w:lineRule="auto"/>
      </w:pPr>
      <w:r>
        <w:separator/>
      </w:r>
    </w:p>
  </w:endnote>
  <w:endnote w:type="continuationSeparator" w:id="0">
    <w:p w:rsidR="00CC70ED" w:rsidRDefault="00CC70ED" w:rsidP="0021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05E" w:rsidRDefault="0005361C">
    <w:pPr>
      <w:pStyle w:val="Footer"/>
      <w:pBdr>
        <w:top w:val="single" w:sz="4" w:space="1" w:color="D9D9D9"/>
      </w:pBdr>
      <w:jc w:val="right"/>
    </w:pPr>
    <w:r>
      <w:fldChar w:fldCharType="begin"/>
    </w:r>
    <w:r>
      <w:instrText xml:space="preserve"> PAGE   \* MERGEFORMAT </w:instrText>
    </w:r>
    <w:r>
      <w:fldChar w:fldCharType="separate"/>
    </w:r>
    <w:r w:rsidR="00D5487E">
      <w:rPr>
        <w:noProof/>
      </w:rPr>
      <w:t>2</w:t>
    </w:r>
    <w:r>
      <w:rPr>
        <w:noProof/>
      </w:rPr>
      <w:fldChar w:fldCharType="end"/>
    </w:r>
    <w:r w:rsidR="0087705E">
      <w:t xml:space="preserve"> | </w:t>
    </w:r>
    <w:r w:rsidR="0087705E">
      <w:rPr>
        <w:color w:val="808080"/>
        <w:spacing w:val="60"/>
      </w:rPr>
      <w:t>Page</w:t>
    </w:r>
  </w:p>
  <w:p w:rsidR="0087705E" w:rsidRDefault="00877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0ED" w:rsidRDefault="00CC70ED" w:rsidP="00210A3E">
      <w:pPr>
        <w:spacing w:after="0" w:line="240" w:lineRule="auto"/>
      </w:pPr>
      <w:r>
        <w:separator/>
      </w:r>
    </w:p>
  </w:footnote>
  <w:footnote w:type="continuationSeparator" w:id="0">
    <w:p w:rsidR="00CC70ED" w:rsidRDefault="00CC70ED" w:rsidP="00210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74D"/>
    <w:multiLevelType w:val="hybridMultilevel"/>
    <w:tmpl w:val="00004DC8"/>
    <w:lvl w:ilvl="0" w:tplc="00006443">
      <w:start w:val="1"/>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BB3"/>
    <w:multiLevelType w:val="hybridMultilevel"/>
    <w:tmpl w:val="00002EA6"/>
    <w:lvl w:ilvl="0" w:tplc="000012DB">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F3E"/>
    <w:multiLevelType w:val="hybridMultilevel"/>
    <w:tmpl w:val="00000099"/>
    <w:lvl w:ilvl="0" w:tplc="00000124">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53C"/>
    <w:multiLevelType w:val="hybridMultilevel"/>
    <w:tmpl w:val="00007E87"/>
    <w:lvl w:ilvl="0" w:tplc="0000390C">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CD6"/>
    <w:multiLevelType w:val="hybridMultilevel"/>
    <w:tmpl w:val="000072AE"/>
    <w:lvl w:ilvl="0" w:tplc="00006952">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05E"/>
    <w:multiLevelType w:val="hybridMultilevel"/>
    <w:tmpl w:val="0000440D"/>
    <w:lvl w:ilvl="0" w:tplc="0000491C">
      <w:start w:val="3"/>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D06"/>
    <w:multiLevelType w:val="hybridMultilevel"/>
    <w:tmpl w:val="00004DB7"/>
    <w:lvl w:ilvl="0" w:tplc="00001547">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54DE"/>
    <w:multiLevelType w:val="hybridMultilevel"/>
    <w:tmpl w:val="000039B3"/>
    <w:lvl w:ilvl="0" w:tplc="00002D12">
      <w:start w:val="1"/>
      <w:numFmt w:val="decimal"/>
      <w:lvlText w:val="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AF1"/>
    <w:multiLevelType w:val="hybridMultilevel"/>
    <w:tmpl w:val="000041BB"/>
    <w:lvl w:ilvl="0" w:tplc="000026E9">
      <w:start w:val="1"/>
      <w:numFmt w:val="decimal"/>
      <w:lvlText w:val="3.%1"/>
      <w:lvlJc w:val="left"/>
      <w:pPr>
        <w:tabs>
          <w:tab w:val="num" w:pos="720"/>
        </w:tabs>
        <w:ind w:left="720" w:hanging="360"/>
      </w:pPr>
      <w:rPr>
        <w:rFonts w:cs="Times New Roman"/>
      </w:rPr>
    </w:lvl>
    <w:lvl w:ilvl="1" w:tplc="000001E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5F90"/>
    <w:multiLevelType w:val="hybridMultilevel"/>
    <w:tmpl w:val="00001649"/>
    <w:lvl w:ilvl="0" w:tplc="00006DF1">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6BB"/>
    <w:multiLevelType w:val="hybridMultilevel"/>
    <w:tmpl w:val="0000428B"/>
    <w:lvl w:ilvl="0" w:tplc="000026A6">
      <w:start w:val="1"/>
      <w:numFmt w:val="decimal"/>
      <w:lvlText w:val="1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6784"/>
    <w:multiLevelType w:val="hybridMultilevel"/>
    <w:tmpl w:val="00004AE1"/>
    <w:lvl w:ilvl="0" w:tplc="00003D6C">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701F"/>
    <w:multiLevelType w:val="hybridMultilevel"/>
    <w:tmpl w:val="00005D03"/>
    <w:lvl w:ilvl="0" w:tplc="00007A5A">
      <w:start w:val="1"/>
      <w:numFmt w:val="decimal"/>
      <w:lvlText w:val="1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B9A0DD4"/>
    <w:multiLevelType w:val="hybridMultilevel"/>
    <w:tmpl w:val="7074951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9A233A3"/>
    <w:multiLevelType w:val="multilevel"/>
    <w:tmpl w:val="49E0A9C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3880696"/>
    <w:multiLevelType w:val="hybridMultilevel"/>
    <w:tmpl w:val="4314E0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5324802"/>
    <w:multiLevelType w:val="multilevel"/>
    <w:tmpl w:val="70026D4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513A555E"/>
    <w:multiLevelType w:val="hybridMultilevel"/>
    <w:tmpl w:val="B73C2E40"/>
    <w:lvl w:ilvl="0" w:tplc="1A405030">
      <w:start w:val="1"/>
      <w:numFmt w:val="decimal"/>
      <w:lvlText w:val="%1"/>
      <w:lvlJc w:val="left"/>
      <w:pPr>
        <w:ind w:left="1065" w:hanging="705"/>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2"/>
  </w:num>
  <w:num w:numId="3">
    <w:abstractNumId w:val="5"/>
  </w:num>
  <w:num w:numId="4">
    <w:abstractNumId w:val="10"/>
  </w:num>
  <w:num w:numId="5">
    <w:abstractNumId w:val="9"/>
  </w:num>
  <w:num w:numId="6">
    <w:abstractNumId w:val="2"/>
  </w:num>
  <w:num w:numId="7">
    <w:abstractNumId w:val="4"/>
  </w:num>
  <w:num w:numId="8">
    <w:abstractNumId w:val="3"/>
  </w:num>
  <w:num w:numId="9">
    <w:abstractNumId w:val="6"/>
  </w:num>
  <w:num w:numId="10">
    <w:abstractNumId w:val="7"/>
  </w:num>
  <w:num w:numId="11">
    <w:abstractNumId w:val="8"/>
  </w:num>
  <w:num w:numId="12">
    <w:abstractNumId w:val="1"/>
  </w:num>
  <w:num w:numId="13">
    <w:abstractNumId w:val="11"/>
  </w:num>
  <w:num w:numId="14">
    <w:abstractNumId w:val="13"/>
  </w:num>
  <w:num w:numId="15">
    <w:abstractNumId w:val="14"/>
  </w:num>
  <w:num w:numId="16">
    <w:abstractNumId w:val="18"/>
  </w:num>
  <w:num w:numId="17">
    <w:abstractNumId w:val="16"/>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767"/>
    <w:rsid w:val="00041718"/>
    <w:rsid w:val="0005361C"/>
    <w:rsid w:val="000A0373"/>
    <w:rsid w:val="000B59E4"/>
    <w:rsid w:val="001310E3"/>
    <w:rsid w:val="00146767"/>
    <w:rsid w:val="0018003E"/>
    <w:rsid w:val="00210A3E"/>
    <w:rsid w:val="002143A3"/>
    <w:rsid w:val="00296614"/>
    <w:rsid w:val="00296C5F"/>
    <w:rsid w:val="0032739B"/>
    <w:rsid w:val="003608D1"/>
    <w:rsid w:val="00372D07"/>
    <w:rsid w:val="00383095"/>
    <w:rsid w:val="00397CDF"/>
    <w:rsid w:val="00406FEB"/>
    <w:rsid w:val="004504FD"/>
    <w:rsid w:val="00546216"/>
    <w:rsid w:val="005C294E"/>
    <w:rsid w:val="005D2CFF"/>
    <w:rsid w:val="006120D5"/>
    <w:rsid w:val="00705882"/>
    <w:rsid w:val="0071130A"/>
    <w:rsid w:val="00825851"/>
    <w:rsid w:val="00840461"/>
    <w:rsid w:val="0087705E"/>
    <w:rsid w:val="00897B9F"/>
    <w:rsid w:val="008D2A2B"/>
    <w:rsid w:val="009640AD"/>
    <w:rsid w:val="00966506"/>
    <w:rsid w:val="00A068E3"/>
    <w:rsid w:val="00A53882"/>
    <w:rsid w:val="00A94DFA"/>
    <w:rsid w:val="00B359E3"/>
    <w:rsid w:val="00B43448"/>
    <w:rsid w:val="00C45CF1"/>
    <w:rsid w:val="00CC70ED"/>
    <w:rsid w:val="00D5487E"/>
    <w:rsid w:val="00D64302"/>
    <w:rsid w:val="00E9144E"/>
    <w:rsid w:val="00F73F25"/>
    <w:rsid w:val="00FF6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D5C7A43-EA6A-4B7E-80C1-A15A5453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8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97B9F"/>
    <w:pPr>
      <w:ind w:left="720"/>
      <w:contextualSpacing/>
    </w:pPr>
  </w:style>
  <w:style w:type="paragraph" w:styleId="Revision">
    <w:name w:val="Revision"/>
    <w:hidden/>
    <w:uiPriority w:val="99"/>
    <w:semiHidden/>
    <w:rsid w:val="00D64302"/>
  </w:style>
  <w:style w:type="paragraph" w:styleId="BalloonText">
    <w:name w:val="Balloon Text"/>
    <w:basedOn w:val="Normal"/>
    <w:link w:val="BalloonTextChar"/>
    <w:uiPriority w:val="99"/>
    <w:semiHidden/>
    <w:rsid w:val="00D64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64302"/>
    <w:rPr>
      <w:rFonts w:ascii="Segoe UI" w:hAnsi="Segoe UI" w:cs="Segoe UI"/>
      <w:sz w:val="18"/>
      <w:szCs w:val="18"/>
    </w:rPr>
  </w:style>
  <w:style w:type="character" w:styleId="Hyperlink">
    <w:name w:val="Hyperlink"/>
    <w:basedOn w:val="DefaultParagraphFont"/>
    <w:uiPriority w:val="99"/>
    <w:rsid w:val="002143A3"/>
    <w:rPr>
      <w:rFonts w:cs="Times New Roman"/>
      <w:color w:val="0000FF"/>
      <w:u w:val="single"/>
    </w:rPr>
  </w:style>
  <w:style w:type="paragraph" w:styleId="Header">
    <w:name w:val="header"/>
    <w:basedOn w:val="Normal"/>
    <w:link w:val="HeaderChar"/>
    <w:uiPriority w:val="99"/>
    <w:rsid w:val="00210A3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10A3E"/>
    <w:rPr>
      <w:rFonts w:cs="Times New Roman"/>
    </w:rPr>
  </w:style>
  <w:style w:type="paragraph" w:styleId="Footer">
    <w:name w:val="footer"/>
    <w:basedOn w:val="Normal"/>
    <w:link w:val="FooterChar"/>
    <w:uiPriority w:val="99"/>
    <w:rsid w:val="00210A3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10A3E"/>
    <w:rPr>
      <w:rFonts w:cs="Times New Roman"/>
    </w:rPr>
  </w:style>
  <w:style w:type="paragraph" w:styleId="NoSpacing">
    <w:name w:val="No Spacing"/>
    <w:uiPriority w:val="99"/>
    <w:qFormat/>
    <w:rsid w:val="005D2CFF"/>
  </w:style>
  <w:style w:type="character" w:styleId="CommentReference">
    <w:name w:val="annotation reference"/>
    <w:basedOn w:val="DefaultParagraphFont"/>
    <w:uiPriority w:val="99"/>
    <w:semiHidden/>
    <w:rsid w:val="00966506"/>
    <w:rPr>
      <w:rFonts w:cs="Times New Roman"/>
      <w:sz w:val="16"/>
      <w:szCs w:val="16"/>
    </w:rPr>
  </w:style>
  <w:style w:type="paragraph" w:styleId="CommentText">
    <w:name w:val="annotation text"/>
    <w:basedOn w:val="Normal"/>
    <w:link w:val="CommentTextChar"/>
    <w:uiPriority w:val="99"/>
    <w:semiHidden/>
    <w:rsid w:val="00966506"/>
    <w:rPr>
      <w:sz w:val="20"/>
      <w:szCs w:val="20"/>
    </w:rPr>
  </w:style>
  <w:style w:type="character" w:customStyle="1" w:styleId="CommentTextChar">
    <w:name w:val="Comment Text Char"/>
    <w:basedOn w:val="DefaultParagraphFont"/>
    <w:link w:val="CommentText"/>
    <w:uiPriority w:val="99"/>
    <w:semiHidden/>
    <w:rsid w:val="000138D0"/>
    <w:rPr>
      <w:sz w:val="20"/>
      <w:szCs w:val="20"/>
    </w:rPr>
  </w:style>
  <w:style w:type="paragraph" w:styleId="CommentSubject">
    <w:name w:val="annotation subject"/>
    <w:basedOn w:val="CommentText"/>
    <w:next w:val="CommentText"/>
    <w:link w:val="CommentSubjectChar"/>
    <w:uiPriority w:val="99"/>
    <w:semiHidden/>
    <w:rsid w:val="00966506"/>
    <w:rPr>
      <w:b/>
      <w:bCs/>
    </w:rPr>
  </w:style>
  <w:style w:type="character" w:customStyle="1" w:styleId="CommentSubjectChar">
    <w:name w:val="Comment Subject Char"/>
    <w:basedOn w:val="CommentTextChar"/>
    <w:link w:val="CommentSubject"/>
    <w:uiPriority w:val="99"/>
    <w:semiHidden/>
    <w:rsid w:val="000138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ti.gov.uk/ccp/stateai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1080</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Carl Harris</cp:lastModifiedBy>
  <cp:revision>2</cp:revision>
  <dcterms:created xsi:type="dcterms:W3CDTF">2023-04-03T09:59:00Z</dcterms:created>
  <dcterms:modified xsi:type="dcterms:W3CDTF">2023-04-03T09:59:00Z</dcterms:modified>
</cp:coreProperties>
</file>