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5146" w14:textId="1FC9BBEB" w:rsidR="000A1D4C" w:rsidRPr="009F5C71" w:rsidRDefault="009F5C71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193AE2EA" wp14:editId="058674A7">
            <wp:simplePos x="0" y="0"/>
            <wp:positionH relativeFrom="margin">
              <wp:align>left</wp:align>
            </wp:positionH>
            <wp:positionV relativeFrom="margin">
              <wp:posOffset>-464820</wp:posOffset>
            </wp:positionV>
            <wp:extent cx="935159" cy="93515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_LOGO_RGB_BL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59" cy="935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C919D" w14:textId="77777777" w:rsidR="000A1D4C" w:rsidRPr="009F5C71" w:rsidRDefault="000A1D4C" w:rsidP="009F5C71">
      <w:pPr>
        <w:jc w:val="both"/>
        <w:rPr>
          <w:rFonts w:ascii="Arial" w:hAnsi="Arial" w:cs="Arial"/>
          <w:sz w:val="20"/>
          <w:szCs w:val="20"/>
        </w:rPr>
      </w:pPr>
    </w:p>
    <w:p w14:paraId="6116D1AC" w14:textId="77777777" w:rsidR="009F5C71" w:rsidRPr="009F5C71" w:rsidRDefault="009F5C71" w:rsidP="009F5C71">
      <w:pPr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732318660"/>
        <w:placeholder>
          <w:docPart w:val="584F3357F25C47EC838463DD2638A6FD"/>
        </w:placeholder>
        <w:date w:fullDate="2026-08-10T00:00:00Z">
          <w:dateFormat w:val="dd MMMM yyyy"/>
          <w:lid w:val="en-GB"/>
          <w:storeMappedDataAs w:val="dateTime"/>
          <w:calendar w:val="gregorian"/>
        </w:date>
      </w:sdtPr>
      <w:sdtEndPr/>
      <w:sdtContent>
        <w:p w14:paraId="34CF2721" w14:textId="1E11C73C" w:rsidR="009F5C71" w:rsidRPr="009F5C71" w:rsidRDefault="009F5C71" w:rsidP="009F5C71">
          <w:pPr>
            <w:spacing w:after="0"/>
            <w:jc w:val="right"/>
            <w:rPr>
              <w:rFonts w:ascii="Arial" w:hAnsi="Arial" w:cs="Arial"/>
              <w:sz w:val="20"/>
              <w:szCs w:val="20"/>
            </w:rPr>
          </w:pPr>
          <w:r w:rsidRPr="009F5C71">
            <w:rPr>
              <w:rFonts w:ascii="Arial" w:hAnsi="Arial" w:cs="Arial"/>
              <w:sz w:val="20"/>
              <w:szCs w:val="20"/>
            </w:rPr>
            <w:t>10 August 2026</w:t>
          </w:r>
        </w:p>
      </w:sdtContent>
    </w:sdt>
    <w:p w14:paraId="4E15C90F" w14:textId="77777777" w:rsidR="009F5C71" w:rsidRPr="009F5C71" w:rsidRDefault="009F5C71" w:rsidP="009F5C71">
      <w:pPr>
        <w:jc w:val="both"/>
        <w:rPr>
          <w:rFonts w:ascii="Arial" w:hAnsi="Arial" w:cs="Arial"/>
          <w:sz w:val="20"/>
          <w:szCs w:val="20"/>
        </w:rPr>
      </w:pPr>
    </w:p>
    <w:p w14:paraId="388CF978" w14:textId="3A8593D3" w:rsidR="008A37C6" w:rsidRPr="00E83BAE" w:rsidRDefault="008A37C6" w:rsidP="009F5C7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83BAE">
        <w:rPr>
          <w:rFonts w:ascii="Arial" w:hAnsi="Arial" w:cs="Arial"/>
          <w:b/>
          <w:bCs/>
          <w:sz w:val="20"/>
          <w:szCs w:val="20"/>
        </w:rPr>
        <w:t>Subject: The Importance of Consistent Application of Grampian Planning Conditions</w:t>
      </w:r>
    </w:p>
    <w:p w14:paraId="3666656D" w14:textId="77777777" w:rsidR="00D95DF0" w:rsidRPr="009F5C71" w:rsidRDefault="00D95DF0" w:rsidP="009F5C71">
      <w:pPr>
        <w:jc w:val="both"/>
        <w:rPr>
          <w:rFonts w:ascii="Arial" w:hAnsi="Arial" w:cs="Arial"/>
          <w:sz w:val="20"/>
          <w:szCs w:val="20"/>
        </w:rPr>
      </w:pPr>
    </w:p>
    <w:p w14:paraId="47AA7612" w14:textId="19B084CC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 xml:space="preserve">Dear </w:t>
      </w:r>
      <w:r w:rsidR="00004CB2" w:rsidRPr="009F5C71">
        <w:rPr>
          <w:rFonts w:ascii="Arial" w:hAnsi="Arial" w:cs="Arial"/>
          <w:sz w:val="20"/>
          <w:szCs w:val="20"/>
        </w:rPr>
        <w:t>Planning Team</w:t>
      </w:r>
      <w:r w:rsidRPr="009F5C71">
        <w:rPr>
          <w:rFonts w:ascii="Arial" w:hAnsi="Arial" w:cs="Arial"/>
          <w:sz w:val="20"/>
          <w:szCs w:val="20"/>
        </w:rPr>
        <w:t>,</w:t>
      </w:r>
    </w:p>
    <w:p w14:paraId="645BB57B" w14:textId="08E60E43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 xml:space="preserve">I am writing to </w:t>
      </w:r>
      <w:r w:rsidR="00D72B3D" w:rsidRPr="009F5C71">
        <w:rPr>
          <w:rFonts w:ascii="Arial" w:hAnsi="Arial" w:cs="Arial"/>
          <w:sz w:val="20"/>
          <w:szCs w:val="20"/>
        </w:rPr>
        <w:t>emphasise our dependency on the inclusion of Grampian conditions when they are requested</w:t>
      </w:r>
      <w:r w:rsidR="00F12418" w:rsidRPr="009F5C71">
        <w:rPr>
          <w:rFonts w:ascii="Arial" w:hAnsi="Arial" w:cs="Arial"/>
          <w:sz w:val="20"/>
          <w:szCs w:val="20"/>
        </w:rPr>
        <w:t xml:space="preserve">. </w:t>
      </w:r>
    </w:p>
    <w:p w14:paraId="281A90F9" w14:textId="6D107EA8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Grampian</w:t>
      </w:r>
      <w:r w:rsidR="00897111" w:rsidRPr="009F5C71">
        <w:rPr>
          <w:rFonts w:ascii="Arial" w:hAnsi="Arial" w:cs="Arial"/>
          <w:sz w:val="20"/>
          <w:szCs w:val="20"/>
        </w:rPr>
        <w:t>s</w:t>
      </w:r>
      <w:r w:rsidRPr="009F5C71">
        <w:rPr>
          <w:rFonts w:ascii="Arial" w:hAnsi="Arial" w:cs="Arial"/>
          <w:sz w:val="20"/>
          <w:szCs w:val="20"/>
        </w:rPr>
        <w:t xml:space="preserve"> provide a crucial mechanism for ensuring that development is not occupied before the necessary water and wastewater infrastructure is in place and operational</w:t>
      </w:r>
      <w:r w:rsidR="002C3E22" w:rsidRPr="009F5C71">
        <w:rPr>
          <w:rFonts w:ascii="Arial" w:hAnsi="Arial" w:cs="Arial"/>
          <w:sz w:val="20"/>
          <w:szCs w:val="20"/>
        </w:rPr>
        <w:t>, thereby protecting communities</w:t>
      </w:r>
      <w:r w:rsidR="00485C14" w:rsidRPr="009F5C71">
        <w:rPr>
          <w:rFonts w:ascii="Arial" w:hAnsi="Arial" w:cs="Arial"/>
          <w:sz w:val="20"/>
          <w:szCs w:val="20"/>
        </w:rPr>
        <w:t xml:space="preserve"> and</w:t>
      </w:r>
      <w:r w:rsidR="002C3E22" w:rsidRPr="009F5C71">
        <w:rPr>
          <w:rFonts w:ascii="Arial" w:hAnsi="Arial" w:cs="Arial"/>
          <w:sz w:val="20"/>
          <w:szCs w:val="20"/>
        </w:rPr>
        <w:t xml:space="preserve"> existing customers. </w:t>
      </w:r>
      <w:r w:rsidRPr="009F5C71">
        <w:rPr>
          <w:rFonts w:ascii="Arial" w:hAnsi="Arial" w:cs="Arial"/>
          <w:sz w:val="20"/>
          <w:szCs w:val="20"/>
        </w:rPr>
        <w:t>They</w:t>
      </w:r>
      <w:r w:rsidR="002C3E22" w:rsidRPr="009F5C71">
        <w:rPr>
          <w:rFonts w:ascii="Arial" w:hAnsi="Arial" w:cs="Arial"/>
          <w:sz w:val="20"/>
          <w:szCs w:val="20"/>
        </w:rPr>
        <w:t xml:space="preserve"> ul</w:t>
      </w:r>
      <w:r w:rsidR="00F1517C" w:rsidRPr="009F5C71">
        <w:rPr>
          <w:rFonts w:ascii="Arial" w:hAnsi="Arial" w:cs="Arial"/>
          <w:sz w:val="20"/>
          <w:szCs w:val="20"/>
        </w:rPr>
        <w:t>timately</w:t>
      </w:r>
      <w:r w:rsidRPr="009F5C71">
        <w:rPr>
          <w:rFonts w:ascii="Arial" w:hAnsi="Arial" w:cs="Arial"/>
          <w:sz w:val="20"/>
          <w:szCs w:val="20"/>
        </w:rPr>
        <w:t xml:space="preserve"> help </w:t>
      </w:r>
      <w:r w:rsidR="0080683C" w:rsidRPr="009F5C71">
        <w:rPr>
          <w:rFonts w:ascii="Arial" w:hAnsi="Arial" w:cs="Arial"/>
          <w:sz w:val="20"/>
          <w:szCs w:val="20"/>
        </w:rPr>
        <w:t xml:space="preserve">us </w:t>
      </w:r>
      <w:r w:rsidRPr="009F5C71">
        <w:rPr>
          <w:rFonts w:ascii="Arial" w:hAnsi="Arial" w:cs="Arial"/>
          <w:sz w:val="20"/>
          <w:szCs w:val="20"/>
        </w:rPr>
        <w:t>ensure that growth is delivered in step with infrastructure capacity, reducing the risk of</w:t>
      </w:r>
      <w:r w:rsidR="003057EB" w:rsidRPr="009F5C71">
        <w:rPr>
          <w:rFonts w:ascii="Arial" w:hAnsi="Arial" w:cs="Arial"/>
          <w:sz w:val="20"/>
          <w:szCs w:val="20"/>
        </w:rPr>
        <w:t xml:space="preserve"> </w:t>
      </w:r>
      <w:r w:rsidRPr="009F5C71">
        <w:rPr>
          <w:rFonts w:ascii="Arial" w:hAnsi="Arial" w:cs="Arial"/>
          <w:sz w:val="20"/>
          <w:szCs w:val="20"/>
        </w:rPr>
        <w:t>impacts on existing networks and the environment.</w:t>
      </w:r>
    </w:p>
    <w:p w14:paraId="10B77D84" w14:textId="6EAC9408" w:rsidR="00CB55D1" w:rsidRPr="009F5C71" w:rsidRDefault="00643B2F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Over recent months</w:t>
      </w:r>
      <w:r w:rsidR="008A37C6" w:rsidRPr="009F5C71">
        <w:rPr>
          <w:rFonts w:ascii="Arial" w:hAnsi="Arial" w:cs="Arial"/>
          <w:sz w:val="20"/>
          <w:szCs w:val="20"/>
        </w:rPr>
        <w:t xml:space="preserve"> we have observed </w:t>
      </w:r>
      <w:r w:rsidR="00B75ED8" w:rsidRPr="009F5C71">
        <w:rPr>
          <w:rFonts w:ascii="Arial" w:hAnsi="Arial" w:cs="Arial"/>
          <w:sz w:val="20"/>
          <w:szCs w:val="20"/>
        </w:rPr>
        <w:t xml:space="preserve">inconsistencies in how these conditions are applied </w:t>
      </w:r>
      <w:r w:rsidR="008A37C6" w:rsidRPr="009F5C71">
        <w:rPr>
          <w:rFonts w:ascii="Arial" w:hAnsi="Arial" w:cs="Arial"/>
          <w:sz w:val="20"/>
          <w:szCs w:val="20"/>
        </w:rPr>
        <w:t>across Local Planning Authorities</w:t>
      </w:r>
      <w:r w:rsidR="00EE0C18" w:rsidRPr="009F5C71">
        <w:rPr>
          <w:rFonts w:ascii="Arial" w:hAnsi="Arial" w:cs="Arial"/>
          <w:sz w:val="20"/>
          <w:szCs w:val="20"/>
        </w:rPr>
        <w:t xml:space="preserve"> (LPAs)</w:t>
      </w:r>
      <w:r w:rsidR="008A37C6" w:rsidRPr="009F5C71">
        <w:rPr>
          <w:rFonts w:ascii="Arial" w:hAnsi="Arial" w:cs="Arial"/>
          <w:sz w:val="20"/>
          <w:szCs w:val="20"/>
        </w:rPr>
        <w:t>. Whil</w:t>
      </w:r>
      <w:r w:rsidR="0069393D" w:rsidRPr="009F5C71">
        <w:rPr>
          <w:rFonts w:ascii="Arial" w:hAnsi="Arial" w:cs="Arial"/>
          <w:sz w:val="20"/>
          <w:szCs w:val="20"/>
        </w:rPr>
        <w:t>st we understand</w:t>
      </w:r>
      <w:r w:rsidR="007519C0" w:rsidRPr="009F5C71">
        <w:rPr>
          <w:rFonts w:ascii="Arial" w:hAnsi="Arial" w:cs="Arial"/>
          <w:sz w:val="20"/>
          <w:szCs w:val="20"/>
        </w:rPr>
        <w:t xml:space="preserve"> that</w:t>
      </w:r>
      <w:r w:rsidR="008A37C6" w:rsidRPr="009F5C71">
        <w:rPr>
          <w:rFonts w:ascii="Arial" w:hAnsi="Arial" w:cs="Arial"/>
          <w:sz w:val="20"/>
          <w:szCs w:val="20"/>
        </w:rPr>
        <w:t xml:space="preserve"> planning decisions must be considered on their individual merits, </w:t>
      </w:r>
      <w:r w:rsidR="003877D4" w:rsidRPr="009F5C71">
        <w:rPr>
          <w:rFonts w:ascii="Arial" w:hAnsi="Arial" w:cs="Arial"/>
          <w:sz w:val="20"/>
          <w:szCs w:val="20"/>
        </w:rPr>
        <w:t>a decision not to include a requested Grampian condition</w:t>
      </w:r>
      <w:r w:rsidR="00AE7481" w:rsidRPr="009F5C71">
        <w:rPr>
          <w:rFonts w:ascii="Arial" w:hAnsi="Arial" w:cs="Arial"/>
          <w:sz w:val="20"/>
          <w:szCs w:val="20"/>
        </w:rPr>
        <w:t xml:space="preserve"> </w:t>
      </w:r>
      <w:r w:rsidR="008A37C6" w:rsidRPr="009F5C71">
        <w:rPr>
          <w:rFonts w:ascii="Arial" w:hAnsi="Arial" w:cs="Arial"/>
          <w:sz w:val="20"/>
          <w:szCs w:val="20"/>
        </w:rPr>
        <w:t>can result in development be</w:t>
      </w:r>
      <w:r w:rsidR="00AE7481" w:rsidRPr="009F5C71">
        <w:rPr>
          <w:rFonts w:ascii="Arial" w:hAnsi="Arial" w:cs="Arial"/>
          <w:sz w:val="20"/>
          <w:szCs w:val="20"/>
        </w:rPr>
        <w:t>coming</w:t>
      </w:r>
      <w:r w:rsidR="008A37C6" w:rsidRPr="009F5C71">
        <w:rPr>
          <w:rFonts w:ascii="Arial" w:hAnsi="Arial" w:cs="Arial"/>
          <w:sz w:val="20"/>
          <w:szCs w:val="20"/>
        </w:rPr>
        <w:t xml:space="preserve"> occupied before the necessary infrastructure improvements have been delivered.</w:t>
      </w:r>
      <w:r w:rsidR="00423CEA" w:rsidRPr="009F5C71">
        <w:rPr>
          <w:rFonts w:ascii="Arial" w:hAnsi="Arial" w:cs="Arial"/>
          <w:sz w:val="20"/>
          <w:szCs w:val="20"/>
        </w:rPr>
        <w:t xml:space="preserve"> </w:t>
      </w:r>
    </w:p>
    <w:p w14:paraId="4F58D5B6" w14:textId="79F1E260" w:rsidR="008A37C6" w:rsidRPr="009F5C71" w:rsidRDefault="0061075F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It is important to stress that w</w:t>
      </w:r>
      <w:r w:rsidR="008A37C6" w:rsidRPr="009F5C71">
        <w:rPr>
          <w:rFonts w:ascii="Arial" w:hAnsi="Arial" w:cs="Arial"/>
          <w:sz w:val="20"/>
          <w:szCs w:val="20"/>
        </w:rPr>
        <w:t xml:space="preserve">here development proceeds without sufficient capacity, there is an increased risk that </w:t>
      </w:r>
      <w:r w:rsidR="00205BB0" w:rsidRPr="009F5C71">
        <w:rPr>
          <w:rFonts w:ascii="Arial" w:hAnsi="Arial" w:cs="Arial"/>
          <w:sz w:val="20"/>
          <w:szCs w:val="20"/>
        </w:rPr>
        <w:t xml:space="preserve">new and </w:t>
      </w:r>
      <w:r w:rsidR="008A37C6" w:rsidRPr="009F5C71">
        <w:rPr>
          <w:rFonts w:ascii="Arial" w:hAnsi="Arial" w:cs="Arial"/>
          <w:sz w:val="20"/>
          <w:szCs w:val="20"/>
        </w:rPr>
        <w:t xml:space="preserve">existing systems may come under significant pressure. This can heighten the potential for sewer flooding, service deterioration for existing customers, and environmental impacts affecting local watercourses and surrounding communities. </w:t>
      </w:r>
    </w:p>
    <w:p w14:paraId="1FEA5376" w14:textId="5C073CB7" w:rsidR="008A37C6" w:rsidRPr="009F5C71" w:rsidRDefault="00B06059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 xml:space="preserve">Our requests for Grampian conditions are made only where </w:t>
      </w:r>
      <w:r w:rsidR="00113CCE" w:rsidRPr="009F5C71">
        <w:rPr>
          <w:rFonts w:ascii="Arial" w:hAnsi="Arial" w:cs="Arial"/>
          <w:sz w:val="20"/>
          <w:szCs w:val="20"/>
        </w:rPr>
        <w:t>our</w:t>
      </w:r>
      <w:r w:rsidR="008A37C6" w:rsidRPr="009F5C71">
        <w:rPr>
          <w:rFonts w:ascii="Arial" w:hAnsi="Arial" w:cs="Arial"/>
          <w:sz w:val="20"/>
          <w:szCs w:val="20"/>
        </w:rPr>
        <w:t xml:space="preserve"> assessments have identified a</w:t>
      </w:r>
      <w:r w:rsidR="00113CCE" w:rsidRPr="009F5C71">
        <w:rPr>
          <w:rFonts w:ascii="Arial" w:hAnsi="Arial" w:cs="Arial"/>
          <w:sz w:val="20"/>
          <w:szCs w:val="20"/>
        </w:rPr>
        <w:t>n</w:t>
      </w:r>
      <w:r w:rsidR="008A37C6" w:rsidRPr="009F5C71">
        <w:rPr>
          <w:rFonts w:ascii="Arial" w:hAnsi="Arial" w:cs="Arial"/>
          <w:sz w:val="20"/>
          <w:szCs w:val="20"/>
        </w:rPr>
        <w:t xml:space="preserve"> infrastructure constraint and </w:t>
      </w:r>
      <w:r w:rsidR="00113CCE" w:rsidRPr="009F5C71">
        <w:rPr>
          <w:rFonts w:ascii="Arial" w:hAnsi="Arial" w:cs="Arial"/>
          <w:sz w:val="20"/>
          <w:szCs w:val="20"/>
        </w:rPr>
        <w:t xml:space="preserve">where </w:t>
      </w:r>
      <w:r w:rsidR="008A37C6" w:rsidRPr="009F5C71">
        <w:rPr>
          <w:rFonts w:ascii="Arial" w:hAnsi="Arial" w:cs="Arial"/>
          <w:sz w:val="20"/>
          <w:szCs w:val="20"/>
        </w:rPr>
        <w:t xml:space="preserve">reinforcement, upgrades, or new assets </w:t>
      </w:r>
      <w:r w:rsidR="00113CCE" w:rsidRPr="009F5C71">
        <w:rPr>
          <w:rFonts w:ascii="Arial" w:hAnsi="Arial" w:cs="Arial"/>
          <w:sz w:val="20"/>
          <w:szCs w:val="20"/>
        </w:rPr>
        <w:t xml:space="preserve">may </w:t>
      </w:r>
      <w:r w:rsidR="000B3BAF" w:rsidRPr="009F5C71">
        <w:rPr>
          <w:rFonts w:ascii="Arial" w:hAnsi="Arial" w:cs="Arial"/>
          <w:sz w:val="20"/>
          <w:szCs w:val="20"/>
        </w:rPr>
        <w:t>be</w:t>
      </w:r>
      <w:r w:rsidR="008A37C6" w:rsidRPr="009F5C71">
        <w:rPr>
          <w:rFonts w:ascii="Arial" w:hAnsi="Arial" w:cs="Arial"/>
          <w:sz w:val="20"/>
          <w:szCs w:val="20"/>
        </w:rPr>
        <w:t xml:space="preserve"> required before additional demand can be accommodated safely and sustainably.</w:t>
      </w:r>
      <w:r w:rsidR="00BC78B1" w:rsidRPr="009F5C71">
        <w:rPr>
          <w:rFonts w:ascii="Arial" w:hAnsi="Arial" w:cs="Arial"/>
          <w:sz w:val="20"/>
          <w:szCs w:val="20"/>
        </w:rPr>
        <w:t xml:space="preserve"> </w:t>
      </w:r>
      <w:r w:rsidR="008A37C6" w:rsidRPr="009F5C71">
        <w:rPr>
          <w:rFonts w:ascii="Arial" w:hAnsi="Arial" w:cs="Arial"/>
          <w:sz w:val="20"/>
          <w:szCs w:val="20"/>
        </w:rPr>
        <w:t xml:space="preserve">These conditions are therefore an essential safeguard, ensuring that new development is supported by adequate infrastructure from the outset and helping to protect </w:t>
      </w:r>
      <w:proofErr w:type="gramStart"/>
      <w:r w:rsidR="008A37C6" w:rsidRPr="009F5C71">
        <w:rPr>
          <w:rFonts w:ascii="Arial" w:hAnsi="Arial" w:cs="Arial"/>
          <w:sz w:val="20"/>
          <w:szCs w:val="20"/>
        </w:rPr>
        <w:t>local residents</w:t>
      </w:r>
      <w:proofErr w:type="gramEnd"/>
      <w:r w:rsidR="008A37C6" w:rsidRPr="009F5C71">
        <w:rPr>
          <w:rFonts w:ascii="Arial" w:hAnsi="Arial" w:cs="Arial"/>
          <w:sz w:val="20"/>
          <w:szCs w:val="20"/>
        </w:rPr>
        <w:t>, the environment, and the long-term resilience of water and wastewater services.</w:t>
      </w:r>
    </w:p>
    <w:p w14:paraId="05C44B75" w14:textId="2CD2AA53" w:rsidR="00714B41" w:rsidRPr="009F5C71" w:rsidRDefault="00714B41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 xml:space="preserve">We </w:t>
      </w:r>
      <w:r w:rsidR="005C5DDB" w:rsidRPr="009F5C71">
        <w:rPr>
          <w:rFonts w:ascii="Arial" w:hAnsi="Arial" w:cs="Arial"/>
          <w:sz w:val="20"/>
          <w:szCs w:val="20"/>
        </w:rPr>
        <w:t>are therefore writing to</w:t>
      </w:r>
      <w:r w:rsidRPr="009F5C71">
        <w:rPr>
          <w:rFonts w:ascii="Arial" w:hAnsi="Arial" w:cs="Arial"/>
          <w:sz w:val="20"/>
          <w:szCs w:val="20"/>
        </w:rPr>
        <w:t xml:space="preserve"> urge LPAs to </w:t>
      </w:r>
      <w:r w:rsidR="00FB368A" w:rsidRPr="009F5C71">
        <w:rPr>
          <w:rFonts w:ascii="Arial" w:hAnsi="Arial" w:cs="Arial"/>
          <w:sz w:val="20"/>
          <w:szCs w:val="20"/>
        </w:rPr>
        <w:t>give significant weight to requests for Grampian conditions</w:t>
      </w:r>
      <w:r w:rsidR="00D72901" w:rsidRPr="009F5C71">
        <w:rPr>
          <w:rFonts w:ascii="Arial" w:hAnsi="Arial" w:cs="Arial"/>
          <w:sz w:val="20"/>
          <w:szCs w:val="20"/>
        </w:rPr>
        <w:t xml:space="preserve"> and w</w:t>
      </w:r>
      <w:r w:rsidRPr="009F5C71">
        <w:rPr>
          <w:rFonts w:ascii="Arial" w:hAnsi="Arial" w:cs="Arial"/>
          <w:sz w:val="20"/>
          <w:szCs w:val="20"/>
        </w:rPr>
        <w:t xml:space="preserve">here an LPA </w:t>
      </w:r>
      <w:r w:rsidR="00D72901" w:rsidRPr="009F5C71">
        <w:rPr>
          <w:rFonts w:ascii="Arial" w:hAnsi="Arial" w:cs="Arial"/>
          <w:sz w:val="20"/>
          <w:szCs w:val="20"/>
        </w:rPr>
        <w:t>may be</w:t>
      </w:r>
      <w:r w:rsidRPr="009F5C71">
        <w:rPr>
          <w:rFonts w:ascii="Arial" w:hAnsi="Arial" w:cs="Arial"/>
          <w:sz w:val="20"/>
          <w:szCs w:val="20"/>
        </w:rPr>
        <w:t xml:space="preserve"> minded not to include a requested condition, we would welcome the opportunity for early discussion</w:t>
      </w:r>
      <w:r w:rsidR="00DC3399" w:rsidRPr="009F5C71">
        <w:rPr>
          <w:rFonts w:ascii="Arial" w:hAnsi="Arial" w:cs="Arial"/>
          <w:sz w:val="20"/>
          <w:szCs w:val="20"/>
        </w:rPr>
        <w:t xml:space="preserve"> with you</w:t>
      </w:r>
      <w:r w:rsidR="00D755A9" w:rsidRPr="009F5C71">
        <w:rPr>
          <w:rFonts w:ascii="Arial" w:hAnsi="Arial" w:cs="Arial"/>
          <w:sz w:val="20"/>
          <w:szCs w:val="20"/>
        </w:rPr>
        <w:t>r</w:t>
      </w:r>
      <w:r w:rsidR="00DC3399" w:rsidRPr="009F5C71">
        <w:rPr>
          <w:rFonts w:ascii="Arial" w:hAnsi="Arial" w:cs="Arial"/>
          <w:sz w:val="20"/>
          <w:szCs w:val="20"/>
        </w:rPr>
        <w:t xml:space="preserve"> planning team</w:t>
      </w:r>
      <w:r w:rsidR="004956A8" w:rsidRPr="009F5C71">
        <w:rPr>
          <w:rFonts w:ascii="Arial" w:hAnsi="Arial" w:cs="Arial"/>
          <w:sz w:val="20"/>
          <w:szCs w:val="20"/>
        </w:rPr>
        <w:t>s to g</w:t>
      </w:r>
      <w:r w:rsidRPr="009F5C71">
        <w:rPr>
          <w:rFonts w:ascii="Arial" w:hAnsi="Arial" w:cs="Arial"/>
          <w:sz w:val="20"/>
          <w:szCs w:val="20"/>
        </w:rPr>
        <w:t>ain a better understanding of the considerations and process behind such decisions</w:t>
      </w:r>
      <w:r w:rsidR="00D755A9" w:rsidRPr="009F5C71">
        <w:rPr>
          <w:rFonts w:ascii="Arial" w:hAnsi="Arial" w:cs="Arial"/>
          <w:sz w:val="20"/>
          <w:szCs w:val="20"/>
        </w:rPr>
        <w:t>,</w:t>
      </w:r>
      <w:r w:rsidRPr="009F5C71">
        <w:rPr>
          <w:rFonts w:ascii="Arial" w:hAnsi="Arial" w:cs="Arial"/>
          <w:sz w:val="20"/>
          <w:szCs w:val="20"/>
        </w:rPr>
        <w:t xml:space="preserve"> </w:t>
      </w:r>
      <w:r w:rsidR="004E76EC" w:rsidRPr="009F5C71">
        <w:rPr>
          <w:rFonts w:ascii="Arial" w:hAnsi="Arial" w:cs="Arial"/>
          <w:sz w:val="20"/>
          <w:szCs w:val="20"/>
        </w:rPr>
        <w:t xml:space="preserve">which </w:t>
      </w:r>
      <w:r w:rsidR="00D755A9" w:rsidRPr="009F5C71">
        <w:rPr>
          <w:rFonts w:ascii="Arial" w:hAnsi="Arial" w:cs="Arial"/>
          <w:sz w:val="20"/>
          <w:szCs w:val="20"/>
        </w:rPr>
        <w:t xml:space="preserve">we believe </w:t>
      </w:r>
      <w:r w:rsidRPr="009F5C71">
        <w:rPr>
          <w:rFonts w:ascii="Arial" w:hAnsi="Arial" w:cs="Arial"/>
          <w:sz w:val="20"/>
          <w:szCs w:val="20"/>
        </w:rPr>
        <w:t>would help us better understand local planning challenges</w:t>
      </w:r>
      <w:r w:rsidR="004E76EC" w:rsidRPr="009F5C71">
        <w:rPr>
          <w:rFonts w:ascii="Arial" w:hAnsi="Arial" w:cs="Arial"/>
          <w:sz w:val="20"/>
          <w:szCs w:val="20"/>
        </w:rPr>
        <w:t xml:space="preserve"> and</w:t>
      </w:r>
      <w:r w:rsidRPr="009F5C71">
        <w:rPr>
          <w:rFonts w:ascii="Arial" w:hAnsi="Arial" w:cs="Arial"/>
          <w:sz w:val="20"/>
          <w:szCs w:val="20"/>
        </w:rPr>
        <w:t xml:space="preserve"> provide valuable insight</w:t>
      </w:r>
      <w:r w:rsidR="00BA2382" w:rsidRPr="009F5C71">
        <w:rPr>
          <w:rFonts w:ascii="Arial" w:hAnsi="Arial" w:cs="Arial"/>
          <w:sz w:val="20"/>
          <w:szCs w:val="20"/>
        </w:rPr>
        <w:t xml:space="preserve"> which could ultimately </w:t>
      </w:r>
      <w:r w:rsidRPr="009F5C71">
        <w:rPr>
          <w:rFonts w:ascii="Arial" w:hAnsi="Arial" w:cs="Arial"/>
          <w:sz w:val="20"/>
          <w:szCs w:val="20"/>
        </w:rPr>
        <w:t>enable us to work</w:t>
      </w:r>
      <w:r w:rsidR="006B6B0C" w:rsidRPr="009F5C71">
        <w:rPr>
          <w:rFonts w:ascii="Arial" w:hAnsi="Arial" w:cs="Arial"/>
          <w:sz w:val="20"/>
          <w:szCs w:val="20"/>
        </w:rPr>
        <w:t xml:space="preserve"> together</w:t>
      </w:r>
      <w:r w:rsidRPr="009F5C71">
        <w:rPr>
          <w:rFonts w:ascii="Arial" w:hAnsi="Arial" w:cs="Arial"/>
          <w:sz w:val="20"/>
          <w:szCs w:val="20"/>
        </w:rPr>
        <w:t xml:space="preserve"> to identify practical solutions.</w:t>
      </w:r>
    </w:p>
    <w:p w14:paraId="7E0C19B1" w14:textId="471C2DE3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We remain committed to working collaboratively with L</w:t>
      </w:r>
      <w:r w:rsidR="003574C0" w:rsidRPr="009F5C71">
        <w:rPr>
          <w:rFonts w:ascii="Arial" w:hAnsi="Arial" w:cs="Arial"/>
          <w:sz w:val="20"/>
          <w:szCs w:val="20"/>
        </w:rPr>
        <w:t>PAs</w:t>
      </w:r>
      <w:r w:rsidRPr="009F5C71">
        <w:rPr>
          <w:rFonts w:ascii="Arial" w:hAnsi="Arial" w:cs="Arial"/>
          <w:sz w:val="20"/>
          <w:szCs w:val="20"/>
        </w:rPr>
        <w:t xml:space="preserve"> to support sustainable growth and to deliver the infrastructure required to accommodate it. By continuing to apply Grampian </w:t>
      </w:r>
      <w:r w:rsidR="003574C0" w:rsidRPr="009F5C71">
        <w:rPr>
          <w:rFonts w:ascii="Arial" w:hAnsi="Arial" w:cs="Arial"/>
          <w:sz w:val="20"/>
          <w:szCs w:val="20"/>
        </w:rPr>
        <w:t>p</w:t>
      </w:r>
      <w:r w:rsidRPr="009F5C71">
        <w:rPr>
          <w:rFonts w:ascii="Arial" w:hAnsi="Arial" w:cs="Arial"/>
          <w:sz w:val="20"/>
          <w:szCs w:val="20"/>
        </w:rPr>
        <w:t xml:space="preserve">lanning </w:t>
      </w:r>
      <w:r w:rsidR="003574C0" w:rsidRPr="009F5C71">
        <w:rPr>
          <w:rFonts w:ascii="Arial" w:hAnsi="Arial" w:cs="Arial"/>
          <w:sz w:val="20"/>
          <w:szCs w:val="20"/>
        </w:rPr>
        <w:t>c</w:t>
      </w:r>
      <w:r w:rsidRPr="009F5C71">
        <w:rPr>
          <w:rFonts w:ascii="Arial" w:hAnsi="Arial" w:cs="Arial"/>
          <w:sz w:val="20"/>
          <w:szCs w:val="20"/>
        </w:rPr>
        <w:t>onditions appropriately and consistently, we can help ensure that growth is delivered responsibly, without creating avoidable risks for local communities or the environment.</w:t>
      </w:r>
    </w:p>
    <w:p w14:paraId="6054F810" w14:textId="40720F93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 xml:space="preserve">Thank you for your consideration. Should you wish to discuss this matter further, please do not hesitate to contact </w:t>
      </w:r>
      <w:r w:rsidR="00DA246B" w:rsidRPr="009F5C71">
        <w:rPr>
          <w:rFonts w:ascii="Arial" w:hAnsi="Arial" w:cs="Arial"/>
          <w:sz w:val="20"/>
          <w:szCs w:val="20"/>
        </w:rPr>
        <w:t xml:space="preserve">us at </w:t>
      </w:r>
      <w:r w:rsidR="00B92F83" w:rsidRPr="009F5C71">
        <w:rPr>
          <w:rFonts w:ascii="Arial" w:hAnsi="Arial" w:cs="Arial"/>
          <w:sz w:val="20"/>
          <w:szCs w:val="20"/>
        </w:rPr>
        <w:t>devcon.team@thameswater.co.uk</w:t>
      </w:r>
      <w:r w:rsidRPr="009F5C71">
        <w:rPr>
          <w:rFonts w:ascii="Arial" w:hAnsi="Arial" w:cs="Arial"/>
          <w:sz w:val="20"/>
          <w:szCs w:val="20"/>
        </w:rPr>
        <w:t>.</w:t>
      </w:r>
    </w:p>
    <w:p w14:paraId="2EDBB4F3" w14:textId="1CB266FC" w:rsidR="008A37C6" w:rsidRPr="009F5C71" w:rsidRDefault="008A37C6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Yours sincerely,</w:t>
      </w:r>
    </w:p>
    <w:p w14:paraId="2F51F9E7" w14:textId="19DF0885" w:rsidR="000A1D4C" w:rsidRPr="009F5C71" w:rsidRDefault="000A1D4C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Lee McGouran</w:t>
      </w:r>
    </w:p>
    <w:p w14:paraId="1C325127" w14:textId="68E59F2E" w:rsidR="00EB66D2" w:rsidRPr="009F5C71" w:rsidRDefault="00EB66D2" w:rsidP="009F5C71">
      <w:pPr>
        <w:jc w:val="both"/>
        <w:rPr>
          <w:rFonts w:ascii="Arial" w:hAnsi="Arial" w:cs="Arial"/>
          <w:sz w:val="20"/>
          <w:szCs w:val="20"/>
        </w:rPr>
      </w:pPr>
      <w:r w:rsidRPr="009F5C71">
        <w:rPr>
          <w:rFonts w:ascii="Arial" w:hAnsi="Arial" w:cs="Arial"/>
          <w:sz w:val="20"/>
          <w:szCs w:val="20"/>
        </w:rPr>
        <w:t>Operational Planning Services Manager</w:t>
      </w:r>
    </w:p>
    <w:sectPr w:rsidR="00EB66D2" w:rsidRPr="009F5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45FA"/>
    <w:multiLevelType w:val="multilevel"/>
    <w:tmpl w:val="A0BC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14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52"/>
    <w:rsid w:val="00004CB2"/>
    <w:rsid w:val="000100F6"/>
    <w:rsid w:val="000A1D4C"/>
    <w:rsid w:val="000B3BAF"/>
    <w:rsid w:val="000C3852"/>
    <w:rsid w:val="000D32B2"/>
    <w:rsid w:val="00113CCE"/>
    <w:rsid w:val="001B4E9F"/>
    <w:rsid w:val="001C53C7"/>
    <w:rsid w:val="00205BB0"/>
    <w:rsid w:val="00246A54"/>
    <w:rsid w:val="00262111"/>
    <w:rsid w:val="00281E18"/>
    <w:rsid w:val="002A594D"/>
    <w:rsid w:val="002C3E22"/>
    <w:rsid w:val="002E6FFB"/>
    <w:rsid w:val="003057EB"/>
    <w:rsid w:val="003574C0"/>
    <w:rsid w:val="00362120"/>
    <w:rsid w:val="003877D4"/>
    <w:rsid w:val="003A0C39"/>
    <w:rsid w:val="00423CEA"/>
    <w:rsid w:val="00461DDB"/>
    <w:rsid w:val="00485C14"/>
    <w:rsid w:val="00494839"/>
    <w:rsid w:val="004956A8"/>
    <w:rsid w:val="004B1685"/>
    <w:rsid w:val="004B53B4"/>
    <w:rsid w:val="004C1A09"/>
    <w:rsid w:val="004D6FD6"/>
    <w:rsid w:val="004E76EC"/>
    <w:rsid w:val="00503188"/>
    <w:rsid w:val="0051365D"/>
    <w:rsid w:val="00541DB7"/>
    <w:rsid w:val="00572E87"/>
    <w:rsid w:val="005A05E8"/>
    <w:rsid w:val="005C5DDB"/>
    <w:rsid w:val="0061075F"/>
    <w:rsid w:val="00616569"/>
    <w:rsid w:val="00633399"/>
    <w:rsid w:val="00643B2F"/>
    <w:rsid w:val="0069393D"/>
    <w:rsid w:val="006A04A7"/>
    <w:rsid w:val="006B6B0C"/>
    <w:rsid w:val="00714159"/>
    <w:rsid w:val="00714B41"/>
    <w:rsid w:val="007302BF"/>
    <w:rsid w:val="007519C0"/>
    <w:rsid w:val="00760A0E"/>
    <w:rsid w:val="00784DD9"/>
    <w:rsid w:val="00796080"/>
    <w:rsid w:val="007E79B5"/>
    <w:rsid w:val="0080683C"/>
    <w:rsid w:val="008722B0"/>
    <w:rsid w:val="00896A05"/>
    <w:rsid w:val="00897111"/>
    <w:rsid w:val="008A37C6"/>
    <w:rsid w:val="008C1F5A"/>
    <w:rsid w:val="008C74F7"/>
    <w:rsid w:val="008E0189"/>
    <w:rsid w:val="00962E23"/>
    <w:rsid w:val="009C6EF2"/>
    <w:rsid w:val="009F07F7"/>
    <w:rsid w:val="009F5C71"/>
    <w:rsid w:val="00A75CB4"/>
    <w:rsid w:val="00A84B1B"/>
    <w:rsid w:val="00AB4F13"/>
    <w:rsid w:val="00AD132F"/>
    <w:rsid w:val="00AE7481"/>
    <w:rsid w:val="00B06059"/>
    <w:rsid w:val="00B250EA"/>
    <w:rsid w:val="00B74494"/>
    <w:rsid w:val="00B75ED8"/>
    <w:rsid w:val="00B820B5"/>
    <w:rsid w:val="00B83ABD"/>
    <w:rsid w:val="00B92F83"/>
    <w:rsid w:val="00BA2382"/>
    <w:rsid w:val="00BB350C"/>
    <w:rsid w:val="00BC78B1"/>
    <w:rsid w:val="00CB55D1"/>
    <w:rsid w:val="00CD6D16"/>
    <w:rsid w:val="00CE6FA9"/>
    <w:rsid w:val="00D66C4B"/>
    <w:rsid w:val="00D72901"/>
    <w:rsid w:val="00D72B3D"/>
    <w:rsid w:val="00D755A9"/>
    <w:rsid w:val="00D95DF0"/>
    <w:rsid w:val="00DA246B"/>
    <w:rsid w:val="00DC3399"/>
    <w:rsid w:val="00DD09C2"/>
    <w:rsid w:val="00E83BAE"/>
    <w:rsid w:val="00EB66D2"/>
    <w:rsid w:val="00EE0C18"/>
    <w:rsid w:val="00F12418"/>
    <w:rsid w:val="00F1517C"/>
    <w:rsid w:val="00F34D98"/>
    <w:rsid w:val="00FB368A"/>
    <w:rsid w:val="00F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60E3"/>
  <w15:chartTrackingRefBased/>
  <w15:docId w15:val="{C3914D81-19D1-4B64-97B5-7D19E907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4F3357F25C47EC838463DD2638A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EBAEF-D103-433C-8985-C273378A0191}"/>
      </w:docPartPr>
      <w:docPartBody>
        <w:p w:rsidR="00190423" w:rsidRDefault="00BB1211" w:rsidP="00BB1211">
          <w:pPr>
            <w:pStyle w:val="584F3357F25C47EC838463DD2638A6FD"/>
          </w:pPr>
          <w:r w:rsidRPr="005A0DC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11"/>
    <w:rsid w:val="00190423"/>
    <w:rsid w:val="001A7E62"/>
    <w:rsid w:val="00246A54"/>
    <w:rsid w:val="003A0C39"/>
    <w:rsid w:val="00BB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1211"/>
    <w:rPr>
      <w:color w:val="808080"/>
    </w:rPr>
  </w:style>
  <w:style w:type="paragraph" w:customStyle="1" w:styleId="584F3357F25C47EC838463DD2638A6FD">
    <w:name w:val="584F3357F25C47EC838463DD2638A6FD"/>
    <w:rsid w:val="00BB1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C5FBBB-8AA6-43E3-824B-96E06A20A368}">
  <we:reference id="WA200005669" version="2.0.0.0" store="Omex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Mcgouran</dc:creator>
  <cp:keywords/>
  <dc:description/>
  <cp:lastModifiedBy>Carl Harris</cp:lastModifiedBy>
  <cp:revision>2</cp:revision>
  <dcterms:created xsi:type="dcterms:W3CDTF">2026-08-25T06:34:00Z</dcterms:created>
  <dcterms:modified xsi:type="dcterms:W3CDTF">2026-08-25T06:34:00Z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5ed033-b091-4c3f-a511-5851579d29d4_Enabled">
    <vt:lpwstr>true</vt:lpwstr>
  </property>
  <property fmtid="{D5CDD505-2E9C-101B-9397-08002B2CF9AE}" pid="3" name="MSIP_Label_da5ed033-b091-4c3f-a511-5851579d29d4_SetDate">
    <vt:lpwstr>2026-07-10T16:18:33Z</vt:lpwstr>
  </property>
  <property fmtid="{D5CDD505-2E9C-101B-9397-08002B2CF9AE}" pid="4" name="MSIP_Label_da5ed033-b091-4c3f-a511-5851579d29d4_Method">
    <vt:lpwstr>Privileged</vt:lpwstr>
  </property>
  <property fmtid="{D5CDD505-2E9C-101B-9397-08002B2CF9AE}" pid="5" name="MSIP_Label_da5ed033-b091-4c3f-a511-5851579d29d4_Name">
    <vt:lpwstr>Internal</vt:lpwstr>
  </property>
  <property fmtid="{D5CDD505-2E9C-101B-9397-08002B2CF9AE}" pid="6" name="MSIP_Label_da5ed033-b091-4c3f-a511-5851579d29d4_SiteId">
    <vt:lpwstr>557abecd-3214-4fbb-8e51-414b68ebb796</vt:lpwstr>
  </property>
  <property fmtid="{D5CDD505-2E9C-101B-9397-08002B2CF9AE}" pid="7" name="MSIP_Label_da5ed033-b091-4c3f-a511-5851579d29d4_ActionId">
    <vt:lpwstr>7c76bb8f-86b7-46e9-9879-1477a8cc64e9</vt:lpwstr>
  </property>
  <property fmtid="{D5CDD505-2E9C-101B-9397-08002B2CF9AE}" pid="8" name="MSIP_Label_da5ed033-b091-4c3f-a511-5851579d29d4_ContentBits">
    <vt:lpwstr>0</vt:lpwstr>
  </property>
  <property fmtid="{D5CDD505-2E9C-101B-9397-08002B2CF9AE}" pid="9" name="MSIP_Label_da5ed033-b091-4c3f-a511-5851579d29d4_Tag">
    <vt:lpwstr>10, 0, 1, 1</vt:lpwstr>
  </property>
</Properties>
</file>